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B" w:rsidRDefault="00597F5B" w:rsidP="00597F5B">
      <w:pPr>
        <w:spacing w:after="0" w:line="240" w:lineRule="auto"/>
        <w:jc w:val="both"/>
        <w:rPr>
          <w:rFonts w:ascii="Arial" w:hAnsi="Arial" w:cs="Arial"/>
          <w:b/>
          <w:bCs/>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 xml:space="preserve">1.- </w:t>
      </w:r>
      <w:r>
        <w:rPr>
          <w:rFonts w:ascii="Arial" w:hAnsi="Arial" w:cs="Arial"/>
          <w:b/>
          <w:bCs/>
          <w:color w:val="2F5496" w:themeColor="accent5" w:themeShade="BF"/>
        </w:rPr>
        <w:t>DECRETO</w:t>
      </w:r>
      <w:r w:rsidRPr="005B3BCB">
        <w:rPr>
          <w:rFonts w:ascii="Arial" w:hAnsi="Arial" w:cs="Arial"/>
          <w:b/>
          <w:bCs/>
          <w:color w:val="2F5496" w:themeColor="accent5" w:themeShade="BF"/>
        </w:rPr>
        <w:t>:</w:t>
      </w:r>
    </w:p>
    <w:p w:rsidR="008179EB" w:rsidRDefault="008179EB" w:rsidP="008179EB">
      <w:pPr>
        <w:spacing w:before="120" w:after="0" w:line="240" w:lineRule="auto"/>
        <w:jc w:val="both"/>
        <w:rPr>
          <w:rFonts w:ascii="Arial" w:hAnsi="Arial" w:cs="Arial"/>
          <w:bCs/>
        </w:rPr>
      </w:pPr>
      <w:r w:rsidRPr="00F62106">
        <w:rPr>
          <w:rFonts w:ascii="Arial" w:hAnsi="Arial" w:cs="Arial"/>
          <w:b/>
          <w:bCs/>
        </w:rPr>
        <w:t>Decreto 21/2018</w:t>
      </w:r>
      <w:r w:rsidRPr="00E20A10">
        <w:rPr>
          <w:rFonts w:ascii="Arial" w:hAnsi="Arial" w:cs="Arial"/>
          <w:bCs/>
        </w:rPr>
        <w:t xml:space="preserve">, de 17 de abril, por el que se regula la </w:t>
      </w:r>
      <w:r w:rsidRPr="00720181">
        <w:rPr>
          <w:rFonts w:ascii="Arial" w:hAnsi="Arial" w:cs="Arial"/>
          <w:b/>
          <w:bCs/>
        </w:rPr>
        <w:t>concesión directa</w:t>
      </w:r>
      <w:r w:rsidRPr="00E20A10">
        <w:rPr>
          <w:rFonts w:ascii="Arial" w:hAnsi="Arial" w:cs="Arial"/>
          <w:bCs/>
        </w:rPr>
        <w:t xml:space="preserve"> de subvenciones para la </w:t>
      </w:r>
      <w:r w:rsidRPr="00A0473B">
        <w:rPr>
          <w:rFonts w:ascii="Arial" w:hAnsi="Arial" w:cs="Arial"/>
          <w:b/>
          <w:bCs/>
        </w:rPr>
        <w:t>cualificación y la inserción de personas desempleadas</w:t>
      </w:r>
      <w:r>
        <w:rPr>
          <w:rFonts w:ascii="Arial" w:hAnsi="Arial" w:cs="Arial"/>
          <w:bCs/>
        </w:rPr>
        <w:t xml:space="preserve"> en el mercado laboral (DOCM núm. 78, del día 23 de abril).</w:t>
      </w:r>
    </w:p>
    <w:p w:rsidR="008179EB" w:rsidRPr="006B0226" w:rsidRDefault="008179EB" w:rsidP="008179EB">
      <w:pPr>
        <w:spacing w:after="0" w:line="240" w:lineRule="auto"/>
        <w:jc w:val="both"/>
        <w:rPr>
          <w:rFonts w:ascii="Arial" w:hAnsi="Arial" w:cs="Arial"/>
          <w:bCs/>
        </w:rPr>
      </w:pPr>
    </w:p>
    <w:p w:rsidR="008179EB" w:rsidRDefault="008179EB" w:rsidP="008179EB">
      <w:pPr>
        <w:pBdr>
          <w:bottom w:val="double" w:sz="4" w:space="1" w:color="2F5496" w:themeColor="accent5" w:themeShade="BF"/>
        </w:pBdr>
        <w:spacing w:after="0" w:line="240" w:lineRule="auto"/>
        <w:rPr>
          <w:rFonts w:ascii="Arial" w:hAnsi="Arial" w:cs="Arial"/>
          <w:b/>
          <w:bCs/>
        </w:rPr>
      </w:pPr>
      <w:r w:rsidRPr="005B3BCB">
        <w:rPr>
          <w:rFonts w:ascii="Arial" w:hAnsi="Arial" w:cs="Arial"/>
          <w:b/>
          <w:bCs/>
          <w:color w:val="2F5496" w:themeColor="accent5" w:themeShade="BF"/>
        </w:rPr>
        <w:t>2.- ÓRGANO GESTOR:</w:t>
      </w:r>
      <w:r>
        <w:rPr>
          <w:rFonts w:ascii="Arial" w:hAnsi="Arial" w:cs="Arial"/>
          <w:b/>
          <w:bCs/>
        </w:rPr>
        <w:tab/>
      </w:r>
    </w:p>
    <w:p w:rsidR="008179EB" w:rsidRDefault="008179EB" w:rsidP="008179EB">
      <w:pPr>
        <w:spacing w:before="120" w:after="0" w:line="240" w:lineRule="auto"/>
        <w:jc w:val="both"/>
        <w:rPr>
          <w:rFonts w:ascii="Arial" w:hAnsi="Arial" w:cs="Arial"/>
          <w:bCs/>
        </w:rPr>
      </w:pPr>
      <w:r w:rsidRPr="00587CD8">
        <w:rPr>
          <w:rFonts w:ascii="Arial" w:hAnsi="Arial" w:cs="Arial"/>
          <w:bCs/>
        </w:rPr>
        <w:t xml:space="preserve">Dirección General de </w:t>
      </w:r>
      <w:r>
        <w:rPr>
          <w:rFonts w:ascii="Arial" w:hAnsi="Arial" w:cs="Arial"/>
          <w:bCs/>
        </w:rPr>
        <w:t>Trabajo, Formación y Seguridad Laboral.</w:t>
      </w:r>
    </w:p>
    <w:p w:rsidR="008179EB" w:rsidRDefault="008179EB" w:rsidP="008179EB">
      <w:pPr>
        <w:spacing w:after="0" w:line="240" w:lineRule="auto"/>
        <w:jc w:val="both"/>
        <w:rPr>
          <w:rFonts w:ascii="Arial" w:hAnsi="Arial" w:cs="Arial"/>
          <w:bCs/>
        </w:rPr>
      </w:pPr>
      <w:r>
        <w:rPr>
          <w:rFonts w:ascii="Arial" w:hAnsi="Arial" w:cs="Arial"/>
          <w:bCs/>
        </w:rPr>
        <w:t>Consejería de Economía, Empresas y Empleo.</w:t>
      </w:r>
    </w:p>
    <w:p w:rsidR="008179EB" w:rsidRDefault="008179EB" w:rsidP="008179EB">
      <w:pPr>
        <w:tabs>
          <w:tab w:val="right" w:pos="8504"/>
        </w:tabs>
        <w:spacing w:after="0" w:line="240" w:lineRule="auto"/>
        <w:jc w:val="both"/>
        <w:rPr>
          <w:rFonts w:ascii="Arial" w:hAnsi="Arial" w:cs="Arial"/>
          <w:bCs/>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3.- PRESUPUESTO:</w:t>
      </w:r>
    </w:p>
    <w:p w:rsidR="008179EB" w:rsidRDefault="008179EB" w:rsidP="008179EB">
      <w:pPr>
        <w:tabs>
          <w:tab w:val="right" w:pos="8504"/>
        </w:tabs>
        <w:spacing w:before="120" w:after="0" w:line="240" w:lineRule="auto"/>
        <w:jc w:val="both"/>
        <w:rPr>
          <w:rFonts w:ascii="Arial" w:hAnsi="Arial" w:cs="Arial"/>
          <w:b/>
          <w:bCs/>
        </w:rPr>
      </w:pPr>
      <w:r>
        <w:rPr>
          <w:rFonts w:ascii="Arial" w:hAnsi="Arial" w:cs="Arial"/>
          <w:b/>
          <w:bCs/>
        </w:rPr>
        <w:t>7.227.000 €</w:t>
      </w:r>
    </w:p>
    <w:p w:rsidR="008179EB" w:rsidRDefault="008179EB" w:rsidP="008179EB">
      <w:pPr>
        <w:tabs>
          <w:tab w:val="right" w:pos="8504"/>
        </w:tabs>
        <w:spacing w:before="120" w:after="0" w:line="240" w:lineRule="auto"/>
        <w:jc w:val="both"/>
        <w:rPr>
          <w:rFonts w:ascii="Arial" w:hAnsi="Arial" w:cs="Arial"/>
          <w:b/>
          <w:bCs/>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4.- PLAZO PRESENTACIÓN DE SOLICITUDES:</w:t>
      </w:r>
    </w:p>
    <w:p w:rsidR="008179EB" w:rsidRPr="00F62106" w:rsidRDefault="008179EB" w:rsidP="008179EB">
      <w:pPr>
        <w:spacing w:before="120" w:after="0" w:line="240" w:lineRule="auto"/>
        <w:jc w:val="both"/>
        <w:rPr>
          <w:rFonts w:ascii="Arial" w:hAnsi="Arial" w:cs="Arial"/>
          <w:b/>
          <w:bCs/>
        </w:rPr>
      </w:pPr>
      <w:r w:rsidRPr="00F62106">
        <w:rPr>
          <w:rFonts w:ascii="Arial" w:hAnsi="Arial" w:cs="Arial"/>
          <w:b/>
          <w:bCs/>
        </w:rPr>
        <w:t xml:space="preserve">Del 24 de abril de 2018 al 30 de octubre de 2018. </w:t>
      </w:r>
    </w:p>
    <w:p w:rsidR="008179EB" w:rsidRPr="00F62106" w:rsidRDefault="008179EB" w:rsidP="008179EB">
      <w:pPr>
        <w:tabs>
          <w:tab w:val="right" w:pos="8504"/>
        </w:tabs>
        <w:spacing w:before="120" w:after="0" w:line="240" w:lineRule="auto"/>
        <w:jc w:val="both"/>
        <w:rPr>
          <w:rFonts w:ascii="Arial" w:hAnsi="Arial" w:cs="Arial"/>
          <w:b/>
          <w:bCs/>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5.- TIPOS DE AYUDAS:</w:t>
      </w:r>
    </w:p>
    <w:p w:rsidR="008179EB" w:rsidRPr="00C950BF" w:rsidRDefault="008179EB" w:rsidP="008179EB">
      <w:pPr>
        <w:spacing w:before="120" w:after="0" w:line="240" w:lineRule="auto"/>
        <w:jc w:val="both"/>
        <w:rPr>
          <w:rFonts w:ascii="Arial" w:hAnsi="Arial" w:cs="Arial"/>
          <w:bCs/>
        </w:rPr>
      </w:pPr>
      <w:r w:rsidRPr="00C950BF">
        <w:rPr>
          <w:rFonts w:ascii="Arial" w:hAnsi="Arial" w:cs="Arial"/>
          <w:bCs/>
        </w:rPr>
        <w:t>En el marco de este decreto, se establecen las siguientes líneas de subvención:</w:t>
      </w:r>
    </w:p>
    <w:p w:rsidR="008179EB" w:rsidRPr="00720181" w:rsidRDefault="008179EB" w:rsidP="008179EB">
      <w:pPr>
        <w:pStyle w:val="Prrafodelista"/>
        <w:numPr>
          <w:ilvl w:val="0"/>
          <w:numId w:val="34"/>
        </w:numPr>
        <w:spacing w:before="120" w:after="0" w:line="240" w:lineRule="auto"/>
        <w:jc w:val="both"/>
        <w:rPr>
          <w:rFonts w:ascii="Arial" w:hAnsi="Arial" w:cs="Arial"/>
          <w:bCs/>
        </w:rPr>
      </w:pPr>
      <w:r w:rsidRPr="00720181">
        <w:rPr>
          <w:rFonts w:ascii="Arial" w:hAnsi="Arial" w:cs="Arial"/>
          <w:b/>
          <w:bCs/>
        </w:rPr>
        <w:t>Línea 1</w:t>
      </w:r>
      <w:r w:rsidRPr="00720181">
        <w:rPr>
          <w:rFonts w:ascii="Arial" w:hAnsi="Arial" w:cs="Arial"/>
          <w:bCs/>
        </w:rPr>
        <w:t xml:space="preserve">. Ayudas para la formalización de contratos para la formación y el aprendizaje, cuyo objeto es </w:t>
      </w:r>
      <w:r w:rsidRPr="00720181">
        <w:rPr>
          <w:rFonts w:ascii="Arial" w:hAnsi="Arial" w:cs="Arial"/>
          <w:b/>
          <w:bCs/>
        </w:rPr>
        <w:t>favorecer la inserción laboral de los jóvenes</w:t>
      </w:r>
      <w:r w:rsidRPr="00720181">
        <w:rPr>
          <w:rFonts w:ascii="Arial" w:hAnsi="Arial" w:cs="Arial"/>
          <w:bCs/>
        </w:rPr>
        <w:t xml:space="preserve"> mediante su cualificación profesional en un régimen de alternancia de actividad laboral retribuida en las empresas.</w:t>
      </w:r>
    </w:p>
    <w:p w:rsidR="008179EB" w:rsidRPr="00720181" w:rsidRDefault="008179EB" w:rsidP="008179EB">
      <w:pPr>
        <w:pStyle w:val="Prrafodelista"/>
        <w:numPr>
          <w:ilvl w:val="0"/>
          <w:numId w:val="34"/>
        </w:numPr>
        <w:spacing w:before="120" w:after="0" w:line="240" w:lineRule="auto"/>
        <w:jc w:val="both"/>
        <w:rPr>
          <w:rFonts w:ascii="Arial" w:hAnsi="Arial" w:cs="Arial"/>
          <w:bCs/>
        </w:rPr>
      </w:pPr>
      <w:r w:rsidRPr="00720181">
        <w:rPr>
          <w:rFonts w:ascii="Arial" w:hAnsi="Arial" w:cs="Arial"/>
          <w:b/>
          <w:bCs/>
        </w:rPr>
        <w:t>Línea 2</w:t>
      </w:r>
      <w:r w:rsidRPr="00720181">
        <w:rPr>
          <w:rFonts w:ascii="Arial" w:hAnsi="Arial" w:cs="Arial"/>
          <w:bCs/>
        </w:rPr>
        <w:t xml:space="preserve">. Ayudas para la formalización de </w:t>
      </w:r>
      <w:r w:rsidRPr="00720181">
        <w:rPr>
          <w:rFonts w:ascii="Arial" w:hAnsi="Arial" w:cs="Arial"/>
          <w:b/>
          <w:bCs/>
        </w:rPr>
        <w:t>contratos en prácticas</w:t>
      </w:r>
      <w:r w:rsidRPr="00720181">
        <w:rPr>
          <w:rFonts w:ascii="Arial" w:hAnsi="Arial" w:cs="Arial"/>
          <w:bCs/>
        </w:rPr>
        <w:t>, cuyo objeto es favorecer la obtención por el trabajador de la práctica profesional adecuada al nivel de estudios cursados.</w:t>
      </w:r>
    </w:p>
    <w:p w:rsidR="008179EB" w:rsidRPr="00720181" w:rsidRDefault="008179EB" w:rsidP="008179EB">
      <w:pPr>
        <w:pStyle w:val="Prrafodelista"/>
        <w:numPr>
          <w:ilvl w:val="0"/>
          <w:numId w:val="34"/>
        </w:numPr>
        <w:spacing w:before="120" w:after="0" w:line="240" w:lineRule="auto"/>
        <w:jc w:val="both"/>
        <w:rPr>
          <w:rFonts w:ascii="Arial" w:hAnsi="Arial" w:cs="Arial"/>
          <w:bCs/>
        </w:rPr>
      </w:pPr>
      <w:r w:rsidRPr="00720181">
        <w:rPr>
          <w:rFonts w:ascii="Arial" w:hAnsi="Arial" w:cs="Arial"/>
          <w:b/>
          <w:bCs/>
        </w:rPr>
        <w:t>Línea 3</w:t>
      </w:r>
      <w:r w:rsidRPr="00720181">
        <w:rPr>
          <w:rFonts w:ascii="Arial" w:hAnsi="Arial" w:cs="Arial"/>
          <w:bCs/>
        </w:rPr>
        <w:t xml:space="preserve">. Ayudas para la formalización de </w:t>
      </w:r>
      <w:r w:rsidRPr="00720181">
        <w:rPr>
          <w:rFonts w:ascii="Arial" w:hAnsi="Arial" w:cs="Arial"/>
          <w:b/>
          <w:bCs/>
        </w:rPr>
        <w:t>contratos de relevo</w:t>
      </w:r>
      <w:r w:rsidRPr="00720181">
        <w:rPr>
          <w:rFonts w:ascii="Arial" w:hAnsi="Arial" w:cs="Arial"/>
          <w:bCs/>
        </w:rPr>
        <w:t>, cuyo objeto es favorecer el relevo generacional en las empresas de la región.</w:t>
      </w:r>
    </w:p>
    <w:p w:rsidR="008179EB" w:rsidRPr="00720181" w:rsidRDefault="008179EB" w:rsidP="008179EB">
      <w:pPr>
        <w:pStyle w:val="Prrafodelista"/>
        <w:numPr>
          <w:ilvl w:val="0"/>
          <w:numId w:val="34"/>
        </w:numPr>
        <w:spacing w:before="120" w:after="0" w:line="240" w:lineRule="auto"/>
        <w:jc w:val="both"/>
        <w:rPr>
          <w:rFonts w:ascii="Arial" w:hAnsi="Arial" w:cs="Arial"/>
          <w:bCs/>
        </w:rPr>
      </w:pPr>
      <w:r w:rsidRPr="00720181">
        <w:rPr>
          <w:rFonts w:ascii="Arial" w:hAnsi="Arial" w:cs="Arial"/>
          <w:b/>
          <w:bCs/>
        </w:rPr>
        <w:t>Línea 4</w:t>
      </w:r>
      <w:r w:rsidRPr="00720181">
        <w:rPr>
          <w:rFonts w:ascii="Arial" w:hAnsi="Arial" w:cs="Arial"/>
          <w:bCs/>
        </w:rPr>
        <w:t xml:space="preserve">. Ayudas para la </w:t>
      </w:r>
      <w:r w:rsidRPr="00720181">
        <w:rPr>
          <w:rFonts w:ascii="Arial" w:hAnsi="Arial" w:cs="Arial"/>
          <w:b/>
          <w:bCs/>
        </w:rPr>
        <w:t>transformación en contratos</w:t>
      </w:r>
      <w:r w:rsidRPr="00720181">
        <w:rPr>
          <w:rFonts w:ascii="Arial" w:hAnsi="Arial" w:cs="Arial"/>
          <w:bCs/>
        </w:rPr>
        <w:t xml:space="preserve"> indefinidos de los contratos para la formación y el aprendizaje, contratos en prácticas, contratos de relevo y contratos temporales de trabajadores/as en procesos de inserción en empresas de inserción, cuyo objeto es fomentar la estabilidad en el empleo de personas que se hayan incorporado al mercado laboral, mediante alguno de los contratos temporales indicados.</w:t>
      </w:r>
    </w:p>
    <w:p w:rsidR="008179EB" w:rsidRPr="00C950BF" w:rsidRDefault="008179EB" w:rsidP="008179EB">
      <w:pPr>
        <w:spacing w:before="120" w:after="0" w:line="240" w:lineRule="auto"/>
        <w:jc w:val="both"/>
        <w:rPr>
          <w:rFonts w:ascii="Arial" w:hAnsi="Arial" w:cs="Arial"/>
          <w:bCs/>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6.- CRITERIOS ITI:</w:t>
      </w:r>
    </w:p>
    <w:p w:rsidR="008179EB" w:rsidRDefault="008179EB" w:rsidP="008179EB">
      <w:pPr>
        <w:spacing w:before="120" w:after="0" w:line="240" w:lineRule="auto"/>
        <w:jc w:val="both"/>
        <w:rPr>
          <w:rFonts w:ascii="Arial" w:hAnsi="Arial" w:cs="Arial"/>
          <w:bCs/>
        </w:rPr>
      </w:pPr>
      <w:r w:rsidRPr="00D922C1">
        <w:rPr>
          <w:rFonts w:ascii="Arial" w:hAnsi="Arial" w:cs="Arial"/>
          <w:bCs/>
        </w:rPr>
        <w:t xml:space="preserve">Asimismo, la cuantía de la subvención establecida en la regulación específica de cada una de </w:t>
      </w:r>
      <w:r w:rsidRPr="00F62106">
        <w:rPr>
          <w:rFonts w:ascii="Arial" w:hAnsi="Arial" w:cs="Arial"/>
          <w:b/>
          <w:bCs/>
        </w:rPr>
        <w:t>las líneas de ayuda se incrementará en un 20%</w:t>
      </w:r>
      <w:r w:rsidRPr="00F62106">
        <w:rPr>
          <w:rFonts w:ascii="Arial" w:hAnsi="Arial" w:cs="Arial"/>
          <w:bCs/>
        </w:rPr>
        <w:t>,</w:t>
      </w:r>
      <w:r w:rsidRPr="00D922C1">
        <w:rPr>
          <w:rFonts w:ascii="Arial" w:hAnsi="Arial" w:cs="Arial"/>
          <w:bCs/>
        </w:rPr>
        <w:t xml:space="preserve"> cuando la actividad subvencionada se realice en alguno de los municipios incluidos en</w:t>
      </w:r>
      <w:r>
        <w:rPr>
          <w:rFonts w:ascii="Arial" w:hAnsi="Arial" w:cs="Arial"/>
          <w:bCs/>
        </w:rPr>
        <w:t xml:space="preserve"> </w:t>
      </w:r>
      <w:r w:rsidRPr="00D922C1">
        <w:rPr>
          <w:rFonts w:ascii="Arial" w:hAnsi="Arial" w:cs="Arial"/>
          <w:bCs/>
        </w:rPr>
        <w:t>el Anexo del Decreto 31/2017, de 25 de abril, por el que se establece el procedimiento de gobernanza de la Inversión</w:t>
      </w:r>
      <w:r>
        <w:rPr>
          <w:rFonts w:ascii="Arial" w:hAnsi="Arial" w:cs="Arial"/>
          <w:bCs/>
        </w:rPr>
        <w:t xml:space="preserve"> </w:t>
      </w:r>
      <w:r w:rsidRPr="00D922C1">
        <w:rPr>
          <w:rFonts w:ascii="Arial" w:hAnsi="Arial" w:cs="Arial"/>
          <w:bCs/>
        </w:rPr>
        <w:t>Territorial Integrada (ITI) de Castilla-La Mancha para el período de programación 2014-2020 o con arreglo a</w:t>
      </w:r>
      <w:r>
        <w:rPr>
          <w:rFonts w:ascii="Arial" w:hAnsi="Arial" w:cs="Arial"/>
          <w:bCs/>
        </w:rPr>
        <w:t xml:space="preserve"> </w:t>
      </w:r>
      <w:r w:rsidRPr="00D922C1">
        <w:rPr>
          <w:rFonts w:ascii="Arial" w:hAnsi="Arial" w:cs="Arial"/>
          <w:bCs/>
        </w:rPr>
        <w:t>la distribución municipal que, en su caso, se determine en posteriores períodos de programación, así como en los</w:t>
      </w:r>
      <w:r>
        <w:rPr>
          <w:rFonts w:ascii="Arial" w:hAnsi="Arial" w:cs="Arial"/>
          <w:bCs/>
        </w:rPr>
        <w:t xml:space="preserve"> </w:t>
      </w:r>
      <w:r w:rsidRPr="00D922C1">
        <w:rPr>
          <w:rFonts w:ascii="Arial" w:hAnsi="Arial" w:cs="Arial"/>
          <w:bCs/>
        </w:rPr>
        <w:t>territorios de los municipios considerados zonas prioritarias, reguladas en la Ley 5/2017, de 30 de noviembre, de</w:t>
      </w:r>
      <w:r>
        <w:rPr>
          <w:rFonts w:ascii="Arial" w:hAnsi="Arial" w:cs="Arial"/>
          <w:bCs/>
        </w:rPr>
        <w:t xml:space="preserve"> </w:t>
      </w:r>
      <w:r w:rsidRPr="00D922C1">
        <w:rPr>
          <w:rFonts w:ascii="Arial" w:hAnsi="Arial" w:cs="Arial"/>
          <w:bCs/>
        </w:rPr>
        <w:t>Estímulo Económico de Zonas Prioritarias en Castilla-La Mancha.</w:t>
      </w:r>
    </w:p>
    <w:p w:rsidR="008179EB" w:rsidRDefault="008179EB" w:rsidP="008179EB">
      <w:pPr>
        <w:spacing w:before="120" w:after="0" w:line="240" w:lineRule="auto"/>
        <w:jc w:val="both"/>
        <w:rPr>
          <w:rFonts w:ascii="Arial" w:hAnsi="Arial" w:cs="Arial"/>
          <w:bCs/>
        </w:rPr>
      </w:pPr>
    </w:p>
    <w:p w:rsidR="008179E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p>
    <w:p w:rsidR="008179E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7.- FECHA DE RESOLUCIÓN DE LA CONVOCATORIA:</w:t>
      </w:r>
    </w:p>
    <w:p w:rsidR="008179EB" w:rsidRPr="00B65454" w:rsidRDefault="008179EB" w:rsidP="008179EB">
      <w:pPr>
        <w:spacing w:before="120" w:after="0" w:line="240" w:lineRule="auto"/>
        <w:jc w:val="both"/>
        <w:rPr>
          <w:rFonts w:ascii="Arial" w:hAnsi="Arial" w:cs="Arial"/>
          <w:bCs/>
        </w:rPr>
      </w:pPr>
      <w:r w:rsidRPr="009B5AB5">
        <w:rPr>
          <w:rFonts w:ascii="Arial" w:hAnsi="Arial" w:cs="Arial"/>
          <w:bCs/>
        </w:rPr>
        <w:t xml:space="preserve">El plazo máximo para resolver y notificar la resolución </w:t>
      </w:r>
      <w:r w:rsidRPr="00F62106">
        <w:rPr>
          <w:rFonts w:ascii="Arial" w:hAnsi="Arial" w:cs="Arial"/>
          <w:b/>
          <w:bCs/>
        </w:rPr>
        <w:t>no excederá de dos meses</w:t>
      </w:r>
      <w:r w:rsidRPr="009B5AB5">
        <w:rPr>
          <w:rFonts w:ascii="Arial" w:hAnsi="Arial" w:cs="Arial"/>
          <w:bCs/>
        </w:rPr>
        <w:t>, a partir de la fecha de la presentación</w:t>
      </w:r>
      <w:r>
        <w:rPr>
          <w:rFonts w:ascii="Arial" w:hAnsi="Arial" w:cs="Arial"/>
          <w:bCs/>
        </w:rPr>
        <w:t xml:space="preserve"> </w:t>
      </w:r>
      <w:r w:rsidRPr="009B5AB5">
        <w:rPr>
          <w:rFonts w:ascii="Arial" w:hAnsi="Arial" w:cs="Arial"/>
          <w:bCs/>
        </w:rPr>
        <w:t>de la solicitud. El vencimiento de dicho plazo sin que se haya notificado resolución expresa, legitima a los</w:t>
      </w:r>
      <w:r>
        <w:rPr>
          <w:rFonts w:ascii="Arial" w:hAnsi="Arial" w:cs="Arial"/>
          <w:bCs/>
        </w:rPr>
        <w:t xml:space="preserve"> </w:t>
      </w:r>
      <w:r w:rsidRPr="009B5AB5">
        <w:rPr>
          <w:rFonts w:ascii="Arial" w:hAnsi="Arial" w:cs="Arial"/>
          <w:bCs/>
        </w:rPr>
        <w:t>interesados para entender desestimada su solicitud por silencio administrativo.</w:t>
      </w:r>
    </w:p>
    <w:p w:rsidR="008179EB" w:rsidRDefault="008179EB" w:rsidP="008179EB">
      <w:pPr>
        <w:rPr>
          <w:rFonts w:ascii="Arial" w:hAnsi="Arial" w:cs="Arial"/>
          <w:b/>
          <w:bCs/>
        </w:rPr>
      </w:pPr>
    </w:p>
    <w:p w:rsidR="008179EB" w:rsidRPr="005B3BCB" w:rsidRDefault="008179EB" w:rsidP="008179EB">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8.- RESULTADOS EN ZONAS ITI:</w:t>
      </w:r>
    </w:p>
    <w:p w:rsidR="008179EB" w:rsidRDefault="008179EB" w:rsidP="008179EB">
      <w:pPr>
        <w:spacing w:after="0" w:line="240" w:lineRule="auto"/>
        <w:rPr>
          <w:rFonts w:ascii="Arial" w:hAnsi="Arial" w:cs="Arial"/>
          <w:b/>
          <w:bCs/>
        </w:rPr>
      </w:pPr>
    </w:p>
    <w:p w:rsidR="008179EB" w:rsidRDefault="008179EB" w:rsidP="008179EB">
      <w:pPr>
        <w:spacing w:after="0" w:line="240" w:lineRule="auto"/>
        <w:rPr>
          <w:rFonts w:ascii="Arial" w:hAnsi="Arial" w:cs="Arial"/>
          <w:b/>
          <w:bCs/>
        </w:rPr>
      </w:pPr>
    </w:p>
    <w:tbl>
      <w:tblPr>
        <w:tblW w:w="7140" w:type="dxa"/>
        <w:jc w:val="center"/>
        <w:tblCellMar>
          <w:left w:w="70" w:type="dxa"/>
          <w:right w:w="70" w:type="dxa"/>
        </w:tblCellMar>
        <w:tblLook w:val="04A0" w:firstRow="1" w:lastRow="0" w:firstColumn="1" w:lastColumn="0" w:noHBand="0" w:noVBand="1"/>
      </w:tblPr>
      <w:tblGrid>
        <w:gridCol w:w="2174"/>
        <w:gridCol w:w="2483"/>
        <w:gridCol w:w="2483"/>
      </w:tblGrid>
      <w:tr w:rsidR="006F0EC7" w:rsidRPr="006F0EC7" w:rsidTr="006F0EC7">
        <w:trPr>
          <w:trHeight w:val="642"/>
          <w:jc w:val="center"/>
        </w:trPr>
        <w:tc>
          <w:tcPr>
            <w:tcW w:w="7140"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6F0EC7" w:rsidRPr="006F0EC7" w:rsidRDefault="006F0EC7" w:rsidP="006F0EC7">
            <w:pPr>
              <w:spacing w:after="0" w:line="240" w:lineRule="auto"/>
              <w:rPr>
                <w:rFonts w:ascii="Arial" w:eastAsia="Times New Roman" w:hAnsi="Arial" w:cs="Arial"/>
                <w:b/>
                <w:bCs/>
                <w:color w:val="FFFFFF"/>
                <w:sz w:val="24"/>
                <w:szCs w:val="24"/>
                <w:lang w:eastAsia="es-ES"/>
              </w:rPr>
            </w:pPr>
            <w:r w:rsidRPr="006F0EC7">
              <w:rPr>
                <w:rFonts w:ascii="Arial" w:eastAsia="Times New Roman" w:hAnsi="Arial" w:cs="Arial"/>
                <w:b/>
                <w:bCs/>
                <w:color w:val="FFFFFF"/>
                <w:sz w:val="24"/>
                <w:szCs w:val="24"/>
                <w:lang w:eastAsia="es-ES"/>
              </w:rPr>
              <w:t>Dirección General de Trabajo, Formación y Seguridad Laboral</w:t>
            </w:r>
          </w:p>
        </w:tc>
      </w:tr>
      <w:tr w:rsidR="006F0EC7" w:rsidRPr="006F0EC7" w:rsidTr="006F0EC7">
        <w:trPr>
          <w:trHeight w:val="1095"/>
          <w:jc w:val="center"/>
        </w:trPr>
        <w:tc>
          <w:tcPr>
            <w:tcW w:w="7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0EC7" w:rsidRPr="006F0EC7" w:rsidRDefault="006F0EC7" w:rsidP="006F0EC7">
            <w:pPr>
              <w:spacing w:after="0" w:line="240" w:lineRule="auto"/>
              <w:rPr>
                <w:rFonts w:ascii="Arial" w:eastAsia="Times New Roman" w:hAnsi="Arial" w:cs="Arial"/>
                <w:b/>
                <w:bCs/>
                <w:color w:val="000000"/>
                <w:sz w:val="24"/>
                <w:szCs w:val="24"/>
                <w:lang w:eastAsia="es-ES"/>
              </w:rPr>
            </w:pPr>
            <w:r w:rsidRPr="006F0EC7">
              <w:rPr>
                <w:rFonts w:ascii="Arial" w:eastAsia="Times New Roman" w:hAnsi="Arial" w:cs="Arial"/>
                <w:b/>
                <w:bCs/>
                <w:color w:val="000000"/>
                <w:sz w:val="24"/>
                <w:szCs w:val="24"/>
                <w:lang w:eastAsia="es-ES"/>
              </w:rPr>
              <w:t xml:space="preserve">Decreto 21/2018, de 17 de abril, Subvenciones para la cualificación y la inserción de personas desempleadas en el mercado laboral </w:t>
            </w:r>
            <w:r w:rsidRPr="00691161">
              <w:rPr>
                <w:rFonts w:ascii="Arial" w:eastAsia="Times New Roman" w:hAnsi="Arial" w:cs="Arial"/>
                <w:b/>
                <w:bCs/>
                <w:sz w:val="24"/>
                <w:szCs w:val="24"/>
                <w:lang w:eastAsia="es-ES"/>
              </w:rPr>
              <w:t>- 2018</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center"/>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Núm. Convocatoria</w:t>
            </w:r>
          </w:p>
        </w:tc>
        <w:tc>
          <w:tcPr>
            <w:tcW w:w="4966" w:type="dxa"/>
            <w:gridSpan w:val="2"/>
            <w:tcBorders>
              <w:top w:val="single" w:sz="4" w:space="0" w:color="auto"/>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center"/>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PEP</w:t>
            </w:r>
          </w:p>
        </w:tc>
      </w:tr>
      <w:tr w:rsidR="006F0EC7" w:rsidRPr="006F0EC7" w:rsidTr="006F0EC7">
        <w:trPr>
          <w:trHeight w:val="402"/>
          <w:jc w:val="center"/>
        </w:trPr>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center"/>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23</w:t>
            </w:r>
          </w:p>
        </w:tc>
        <w:tc>
          <w:tcPr>
            <w:tcW w:w="2483" w:type="dxa"/>
            <w:tcBorders>
              <w:top w:val="nil"/>
              <w:left w:val="nil"/>
              <w:bottom w:val="single" w:sz="4" w:space="0" w:color="auto"/>
              <w:right w:val="single" w:sz="4" w:space="0" w:color="auto"/>
            </w:tcBorders>
            <w:shd w:val="clear" w:color="auto" w:fill="auto"/>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JCCM/0000021578</w:t>
            </w:r>
          </w:p>
        </w:tc>
        <w:tc>
          <w:tcPr>
            <w:tcW w:w="2483" w:type="dxa"/>
            <w:tcBorders>
              <w:top w:val="nil"/>
              <w:left w:val="nil"/>
              <w:bottom w:val="single" w:sz="4" w:space="0" w:color="auto"/>
              <w:right w:val="single" w:sz="4" w:space="0" w:color="auto"/>
            </w:tcBorders>
            <w:shd w:val="clear" w:color="auto" w:fill="auto"/>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JCCM/0000021582</w:t>
            </w:r>
          </w:p>
        </w:tc>
      </w:tr>
      <w:tr w:rsidR="006F0EC7" w:rsidRPr="006F0EC7" w:rsidTr="006F0EC7">
        <w:trPr>
          <w:trHeight w:val="402"/>
          <w:jc w:val="center"/>
        </w:trPr>
        <w:tc>
          <w:tcPr>
            <w:tcW w:w="2174" w:type="dxa"/>
            <w:vMerge/>
            <w:tcBorders>
              <w:top w:val="nil"/>
              <w:left w:val="single" w:sz="4" w:space="0" w:color="auto"/>
              <w:bottom w:val="single" w:sz="4" w:space="0" w:color="auto"/>
              <w:right w:val="single" w:sz="4" w:space="0" w:color="auto"/>
            </w:tcBorders>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p>
        </w:tc>
        <w:tc>
          <w:tcPr>
            <w:tcW w:w="2483" w:type="dxa"/>
            <w:tcBorders>
              <w:top w:val="nil"/>
              <w:left w:val="nil"/>
              <w:bottom w:val="single" w:sz="4" w:space="0" w:color="auto"/>
              <w:right w:val="single" w:sz="4" w:space="0" w:color="auto"/>
            </w:tcBorders>
            <w:shd w:val="clear" w:color="auto" w:fill="auto"/>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JCCM/0000021579</w:t>
            </w:r>
          </w:p>
        </w:tc>
        <w:tc>
          <w:tcPr>
            <w:tcW w:w="2483" w:type="dxa"/>
            <w:tcBorders>
              <w:top w:val="nil"/>
              <w:left w:val="nil"/>
              <w:bottom w:val="single" w:sz="4" w:space="0" w:color="auto"/>
              <w:right w:val="single" w:sz="4" w:space="0" w:color="auto"/>
            </w:tcBorders>
            <w:shd w:val="clear" w:color="auto" w:fill="auto"/>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JCCM/0000021693</w:t>
            </w:r>
          </w:p>
        </w:tc>
      </w:tr>
      <w:tr w:rsidR="006F0EC7" w:rsidRPr="006F0EC7" w:rsidTr="006F0EC7">
        <w:trPr>
          <w:trHeight w:val="402"/>
          <w:jc w:val="center"/>
        </w:trPr>
        <w:tc>
          <w:tcPr>
            <w:tcW w:w="2174" w:type="dxa"/>
            <w:vMerge/>
            <w:tcBorders>
              <w:top w:val="nil"/>
              <w:left w:val="single" w:sz="4" w:space="0" w:color="auto"/>
              <w:bottom w:val="single" w:sz="4" w:space="0" w:color="auto"/>
              <w:right w:val="single" w:sz="4" w:space="0" w:color="auto"/>
            </w:tcBorders>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p>
        </w:tc>
        <w:tc>
          <w:tcPr>
            <w:tcW w:w="2483" w:type="dxa"/>
            <w:tcBorders>
              <w:top w:val="nil"/>
              <w:left w:val="nil"/>
              <w:bottom w:val="nil"/>
              <w:right w:val="nil"/>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p>
        </w:tc>
        <w:tc>
          <w:tcPr>
            <w:tcW w:w="2483" w:type="dxa"/>
            <w:tcBorders>
              <w:top w:val="nil"/>
              <w:left w:val="nil"/>
              <w:bottom w:val="nil"/>
              <w:right w:val="nil"/>
            </w:tcBorders>
            <w:shd w:val="clear" w:color="auto" w:fill="auto"/>
            <w:noWrap/>
            <w:vAlign w:val="center"/>
            <w:hideMark/>
          </w:tcPr>
          <w:p w:rsidR="006F0EC7" w:rsidRPr="006F0EC7" w:rsidRDefault="006F0EC7" w:rsidP="006F0EC7">
            <w:pPr>
              <w:spacing w:after="0" w:line="240" w:lineRule="auto"/>
              <w:rPr>
                <w:rFonts w:ascii="Times New Roman" w:eastAsia="Times New Roman" w:hAnsi="Times New Roman" w:cs="Times New Roman"/>
                <w:sz w:val="20"/>
                <w:szCs w:val="20"/>
                <w:lang w:eastAsia="es-ES"/>
              </w:rPr>
            </w:pP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000000" w:fill="D9E1F2"/>
            <w:noWrap/>
            <w:vAlign w:val="center"/>
            <w:hideMark/>
          </w:tcPr>
          <w:p w:rsidR="006F0EC7" w:rsidRPr="006F0EC7" w:rsidRDefault="006F0EC7" w:rsidP="006F0EC7">
            <w:pPr>
              <w:spacing w:after="0" w:line="240" w:lineRule="auto"/>
              <w:rPr>
                <w:rFonts w:ascii="Arial" w:eastAsia="Times New Roman" w:hAnsi="Arial" w:cs="Arial"/>
                <w:b/>
                <w:bCs/>
                <w:color w:val="000000"/>
                <w:sz w:val="24"/>
                <w:szCs w:val="24"/>
                <w:lang w:eastAsia="es-ES"/>
              </w:rPr>
            </w:pPr>
            <w:r w:rsidRPr="006F0EC7">
              <w:rPr>
                <w:rFonts w:ascii="Arial" w:eastAsia="Times New Roman" w:hAnsi="Arial" w:cs="Arial"/>
                <w:b/>
                <w:bCs/>
                <w:color w:val="000000"/>
                <w:sz w:val="24"/>
                <w:szCs w:val="24"/>
                <w:lang w:eastAsia="es-ES"/>
              </w:rPr>
              <w:t> </w:t>
            </w:r>
          </w:p>
        </w:tc>
        <w:tc>
          <w:tcPr>
            <w:tcW w:w="2483" w:type="dxa"/>
            <w:tcBorders>
              <w:top w:val="single" w:sz="4" w:space="0" w:color="auto"/>
              <w:left w:val="nil"/>
              <w:bottom w:val="single" w:sz="4" w:space="0" w:color="auto"/>
              <w:right w:val="single" w:sz="4" w:space="0" w:color="auto"/>
            </w:tcBorders>
            <w:shd w:val="clear" w:color="000000" w:fill="D9E1F2"/>
            <w:noWrap/>
            <w:vAlign w:val="center"/>
            <w:hideMark/>
          </w:tcPr>
          <w:p w:rsidR="006F0EC7" w:rsidRPr="006F0EC7" w:rsidRDefault="006F0EC7" w:rsidP="006F0EC7">
            <w:pPr>
              <w:spacing w:after="0" w:line="240" w:lineRule="auto"/>
              <w:jc w:val="right"/>
              <w:rPr>
                <w:rFonts w:ascii="Arial" w:eastAsia="Times New Roman" w:hAnsi="Arial" w:cs="Arial"/>
                <w:b/>
                <w:bCs/>
                <w:color w:val="000000"/>
                <w:sz w:val="24"/>
                <w:szCs w:val="24"/>
                <w:lang w:eastAsia="es-ES"/>
              </w:rPr>
            </w:pPr>
            <w:r w:rsidRPr="006F0EC7">
              <w:rPr>
                <w:rFonts w:ascii="Arial" w:eastAsia="Times New Roman" w:hAnsi="Arial" w:cs="Arial"/>
                <w:b/>
                <w:bCs/>
                <w:color w:val="000000"/>
                <w:sz w:val="24"/>
                <w:szCs w:val="24"/>
                <w:lang w:eastAsia="es-ES"/>
              </w:rPr>
              <w:t>Beneficiarios</w:t>
            </w:r>
          </w:p>
        </w:tc>
        <w:tc>
          <w:tcPr>
            <w:tcW w:w="2483" w:type="dxa"/>
            <w:tcBorders>
              <w:top w:val="single" w:sz="4" w:space="0" w:color="auto"/>
              <w:left w:val="nil"/>
              <w:bottom w:val="single" w:sz="4" w:space="0" w:color="auto"/>
              <w:right w:val="single" w:sz="4" w:space="0" w:color="auto"/>
            </w:tcBorders>
            <w:shd w:val="clear" w:color="000000" w:fill="D9E1F2"/>
            <w:noWrap/>
            <w:vAlign w:val="center"/>
            <w:hideMark/>
          </w:tcPr>
          <w:p w:rsidR="006F0EC7" w:rsidRPr="006F0EC7" w:rsidRDefault="006F0EC7" w:rsidP="006F0EC7">
            <w:pPr>
              <w:spacing w:after="0" w:line="240" w:lineRule="auto"/>
              <w:jc w:val="right"/>
              <w:rPr>
                <w:rFonts w:ascii="Arial" w:eastAsia="Times New Roman" w:hAnsi="Arial" w:cs="Arial"/>
                <w:b/>
                <w:bCs/>
                <w:color w:val="000000"/>
                <w:sz w:val="24"/>
                <w:szCs w:val="24"/>
                <w:lang w:eastAsia="es-ES"/>
              </w:rPr>
            </w:pPr>
            <w:r w:rsidRPr="006F0EC7">
              <w:rPr>
                <w:rFonts w:ascii="Arial" w:eastAsia="Times New Roman" w:hAnsi="Arial" w:cs="Arial"/>
                <w:b/>
                <w:bCs/>
                <w:color w:val="000000"/>
                <w:sz w:val="24"/>
                <w:szCs w:val="24"/>
                <w:lang w:eastAsia="es-ES"/>
              </w:rPr>
              <w:t>Importe Concedido</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Total Convocatoria</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1393</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7.633.188,00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000000" w:fill="D9E1F2"/>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Total ITI</w:t>
            </w:r>
          </w:p>
        </w:tc>
        <w:tc>
          <w:tcPr>
            <w:tcW w:w="2483" w:type="dxa"/>
            <w:tcBorders>
              <w:top w:val="nil"/>
              <w:left w:val="nil"/>
              <w:bottom w:val="single" w:sz="4" w:space="0" w:color="auto"/>
              <w:right w:val="single" w:sz="4" w:space="0" w:color="auto"/>
            </w:tcBorders>
            <w:shd w:val="clear" w:color="000000" w:fill="D9E1F2"/>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300</w:t>
            </w:r>
          </w:p>
        </w:tc>
        <w:tc>
          <w:tcPr>
            <w:tcW w:w="2483" w:type="dxa"/>
            <w:tcBorders>
              <w:top w:val="nil"/>
              <w:left w:val="nil"/>
              <w:bottom w:val="single" w:sz="4" w:space="0" w:color="auto"/>
              <w:right w:val="single" w:sz="4" w:space="0" w:color="auto"/>
            </w:tcBorders>
            <w:shd w:val="clear" w:color="000000" w:fill="D9E1F2"/>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1.837.040,00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ITI Albacete</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28</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173.472,00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ITI Ciudad Real</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25</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146.136,00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ITI Cuenca&lt;2000</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40</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245.724,00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ITI Cuenca&gt;2000</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132</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815.736,00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ITI Guadalajara</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14</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81.564,00</w:t>
            </w:r>
          </w:p>
        </w:tc>
      </w:tr>
      <w:tr w:rsidR="006F0EC7" w:rsidRPr="006F0EC7" w:rsidTr="006F0EC7">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ITI Toledo</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61</w:t>
            </w:r>
          </w:p>
        </w:tc>
        <w:tc>
          <w:tcPr>
            <w:tcW w:w="2483" w:type="dxa"/>
            <w:tcBorders>
              <w:top w:val="nil"/>
              <w:left w:val="nil"/>
              <w:bottom w:val="single" w:sz="4" w:space="0" w:color="auto"/>
              <w:right w:val="single" w:sz="4" w:space="0" w:color="auto"/>
            </w:tcBorders>
            <w:shd w:val="clear" w:color="auto" w:fill="auto"/>
            <w:noWrap/>
            <w:vAlign w:val="center"/>
            <w:hideMark/>
          </w:tcPr>
          <w:p w:rsidR="006F0EC7" w:rsidRPr="006F0EC7" w:rsidRDefault="006F0EC7" w:rsidP="006F0EC7">
            <w:pPr>
              <w:spacing w:after="0" w:line="240" w:lineRule="auto"/>
              <w:jc w:val="right"/>
              <w:rPr>
                <w:rFonts w:ascii="Arial" w:eastAsia="Times New Roman" w:hAnsi="Arial" w:cs="Arial"/>
                <w:color w:val="000000"/>
                <w:sz w:val="24"/>
                <w:szCs w:val="24"/>
                <w:lang w:eastAsia="es-ES"/>
              </w:rPr>
            </w:pPr>
            <w:r w:rsidRPr="006F0EC7">
              <w:rPr>
                <w:rFonts w:ascii="Arial" w:eastAsia="Times New Roman" w:hAnsi="Arial" w:cs="Arial"/>
                <w:color w:val="000000"/>
                <w:sz w:val="24"/>
                <w:szCs w:val="24"/>
                <w:lang w:eastAsia="es-ES"/>
              </w:rPr>
              <w:t>374.408,00</w:t>
            </w:r>
          </w:p>
        </w:tc>
      </w:tr>
    </w:tbl>
    <w:p w:rsidR="005C20D4" w:rsidRDefault="005C20D4" w:rsidP="008179EB">
      <w:pPr>
        <w:spacing w:after="0" w:line="240" w:lineRule="auto"/>
        <w:rPr>
          <w:rFonts w:ascii="Arial" w:hAnsi="Arial" w:cs="Arial"/>
          <w:b/>
          <w:bCs/>
        </w:rPr>
      </w:pPr>
    </w:p>
    <w:p w:rsidR="005C20D4" w:rsidRDefault="005C20D4" w:rsidP="008179EB">
      <w:pPr>
        <w:spacing w:after="0" w:line="240" w:lineRule="auto"/>
        <w:rPr>
          <w:rFonts w:ascii="Arial" w:hAnsi="Arial" w:cs="Arial"/>
          <w:b/>
          <w:bCs/>
        </w:rPr>
      </w:pPr>
    </w:p>
    <w:p w:rsidR="00597F5B" w:rsidRDefault="00597F5B" w:rsidP="00597F5B">
      <w:pPr>
        <w:spacing w:after="0" w:line="240" w:lineRule="auto"/>
        <w:rPr>
          <w:rFonts w:ascii="Arial" w:hAnsi="Arial" w:cs="Arial"/>
          <w:b/>
          <w:bCs/>
        </w:rPr>
      </w:pPr>
    </w:p>
    <w:p w:rsidR="004B3DEC" w:rsidRPr="002A2B73" w:rsidRDefault="004B3DEC" w:rsidP="00306C93">
      <w:pPr>
        <w:rPr>
          <w:rFonts w:ascii="Arial" w:hAnsi="Arial" w:cs="Arial"/>
          <w:sz w:val="24"/>
          <w:szCs w:val="24"/>
        </w:rPr>
      </w:pPr>
      <w:bookmarkStart w:id="0" w:name="_GoBack"/>
      <w:bookmarkEnd w:id="0"/>
    </w:p>
    <w:sectPr w:rsidR="004B3DEC" w:rsidRPr="002A2B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691161">
          <w:rPr>
            <w:noProof/>
            <w:sz w:val="20"/>
            <w:szCs w:val="20"/>
          </w:rPr>
          <w:t>1</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691161">
      <w:rPr>
        <w:lang w:val="es-ES_tradnl"/>
      </w:rPr>
      <w:t xml:space="preserve">                                          </w:t>
    </w:r>
    <w:r>
      <w:rPr>
        <w:lang w:val="es-ES_tradnl"/>
      </w:rPr>
      <w:t xml:space="preserve"> </w:t>
    </w:r>
    <w:r>
      <w:rPr>
        <w:noProof/>
        <w:lang w:eastAsia="es-ES"/>
      </w:rPr>
      <w:drawing>
        <wp:inline distT="0" distB="0" distL="0" distR="0" wp14:anchorId="6AFF8087" wp14:editId="66F2B9D2">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7B29"/>
    <w:multiLevelType w:val="hybridMultilevel"/>
    <w:tmpl w:val="3DBE15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8E09A8"/>
    <w:multiLevelType w:val="hybridMultilevel"/>
    <w:tmpl w:val="678CC040"/>
    <w:lvl w:ilvl="0" w:tplc="E864EA4A">
      <w:start w:val="7"/>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2875EB6"/>
    <w:multiLevelType w:val="hybridMultilevel"/>
    <w:tmpl w:val="45D451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6537EEB"/>
    <w:multiLevelType w:val="hybridMultilevel"/>
    <w:tmpl w:val="9934C8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22687"/>
    <w:multiLevelType w:val="hybridMultilevel"/>
    <w:tmpl w:val="BF34C196"/>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8"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40E07F9"/>
    <w:multiLevelType w:val="hybridMultilevel"/>
    <w:tmpl w:val="237CD0D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2E27A0"/>
    <w:multiLevelType w:val="hybridMultilevel"/>
    <w:tmpl w:val="2AD829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5254548"/>
    <w:multiLevelType w:val="hybridMultilevel"/>
    <w:tmpl w:val="59AC76E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F4224E"/>
    <w:multiLevelType w:val="hybridMultilevel"/>
    <w:tmpl w:val="9990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3B85A5E"/>
    <w:multiLevelType w:val="hybridMultilevel"/>
    <w:tmpl w:val="0F86FC8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6E77D63"/>
    <w:multiLevelType w:val="hybridMultilevel"/>
    <w:tmpl w:val="2C226C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A1303E"/>
    <w:multiLevelType w:val="hybridMultilevel"/>
    <w:tmpl w:val="06BA573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4B26ED"/>
    <w:multiLevelType w:val="hybridMultilevel"/>
    <w:tmpl w:val="0F72DB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DDD4D22"/>
    <w:multiLevelType w:val="hybridMultilevel"/>
    <w:tmpl w:val="B894AB66"/>
    <w:lvl w:ilvl="0" w:tplc="351C0122">
      <w:start w:val="6"/>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5"/>
  </w:num>
  <w:num w:numId="2">
    <w:abstractNumId w:val="9"/>
  </w:num>
  <w:num w:numId="3">
    <w:abstractNumId w:val="3"/>
  </w:num>
  <w:num w:numId="4">
    <w:abstractNumId w:val="22"/>
  </w:num>
  <w:num w:numId="5">
    <w:abstractNumId w:val="20"/>
  </w:num>
  <w:num w:numId="6">
    <w:abstractNumId w:val="30"/>
  </w:num>
  <w:num w:numId="7">
    <w:abstractNumId w:val="12"/>
  </w:num>
  <w:num w:numId="8">
    <w:abstractNumId w:val="26"/>
  </w:num>
  <w:num w:numId="9">
    <w:abstractNumId w:val="16"/>
  </w:num>
  <w:num w:numId="10">
    <w:abstractNumId w:val="23"/>
  </w:num>
  <w:num w:numId="11">
    <w:abstractNumId w:val="19"/>
  </w:num>
  <w:num w:numId="12">
    <w:abstractNumId w:val="11"/>
  </w:num>
  <w:num w:numId="13">
    <w:abstractNumId w:val="13"/>
  </w:num>
  <w:num w:numId="14">
    <w:abstractNumId w:val="10"/>
  </w:num>
  <w:num w:numId="15">
    <w:abstractNumId w:val="32"/>
  </w:num>
  <w:num w:numId="16">
    <w:abstractNumId w:val="28"/>
  </w:num>
  <w:num w:numId="17">
    <w:abstractNumId w:val="17"/>
  </w:num>
  <w:num w:numId="18">
    <w:abstractNumId w:val="1"/>
  </w:num>
  <w:num w:numId="19">
    <w:abstractNumId w:val="8"/>
  </w:num>
  <w:num w:numId="20">
    <w:abstractNumId w:val="2"/>
  </w:num>
  <w:num w:numId="21">
    <w:abstractNumId w:val="4"/>
  </w:num>
  <w:num w:numId="22">
    <w:abstractNumId w:val="33"/>
  </w:num>
  <w:num w:numId="23">
    <w:abstractNumId w:val="18"/>
  </w:num>
  <w:num w:numId="24">
    <w:abstractNumId w:val="27"/>
  </w:num>
  <w:num w:numId="25">
    <w:abstractNumId w:val="0"/>
  </w:num>
  <w:num w:numId="26">
    <w:abstractNumId w:val="24"/>
  </w:num>
  <w:num w:numId="27">
    <w:abstractNumId w:val="29"/>
  </w:num>
  <w:num w:numId="28">
    <w:abstractNumId w:val="14"/>
  </w:num>
  <w:num w:numId="29">
    <w:abstractNumId w:val="7"/>
  </w:num>
  <w:num w:numId="30">
    <w:abstractNumId w:val="21"/>
  </w:num>
  <w:num w:numId="31">
    <w:abstractNumId w:val="31"/>
  </w:num>
  <w:num w:numId="32">
    <w:abstractNumId w:val="6"/>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165816"/>
    <w:rsid w:val="0017100C"/>
    <w:rsid w:val="00266BC4"/>
    <w:rsid w:val="002A2B73"/>
    <w:rsid w:val="002C1BC4"/>
    <w:rsid w:val="00306C93"/>
    <w:rsid w:val="0033530B"/>
    <w:rsid w:val="00337D3C"/>
    <w:rsid w:val="00365EA3"/>
    <w:rsid w:val="003969DC"/>
    <w:rsid w:val="003E404E"/>
    <w:rsid w:val="00402C63"/>
    <w:rsid w:val="0040363E"/>
    <w:rsid w:val="00463264"/>
    <w:rsid w:val="00497F37"/>
    <w:rsid w:val="004B254D"/>
    <w:rsid w:val="004B3DEC"/>
    <w:rsid w:val="004C3E7F"/>
    <w:rsid w:val="004E36AD"/>
    <w:rsid w:val="004F41D1"/>
    <w:rsid w:val="00532301"/>
    <w:rsid w:val="00533DC4"/>
    <w:rsid w:val="00587CD8"/>
    <w:rsid w:val="00597F5B"/>
    <w:rsid w:val="005C20D4"/>
    <w:rsid w:val="00602F5A"/>
    <w:rsid w:val="006430BD"/>
    <w:rsid w:val="006640BA"/>
    <w:rsid w:val="00681C93"/>
    <w:rsid w:val="00687ED0"/>
    <w:rsid w:val="00691161"/>
    <w:rsid w:val="006B173D"/>
    <w:rsid w:val="006F0EC7"/>
    <w:rsid w:val="006F224A"/>
    <w:rsid w:val="00706FE7"/>
    <w:rsid w:val="007A37C1"/>
    <w:rsid w:val="007A40B3"/>
    <w:rsid w:val="0080278C"/>
    <w:rsid w:val="008179EB"/>
    <w:rsid w:val="00821B90"/>
    <w:rsid w:val="00884AF5"/>
    <w:rsid w:val="008B01BA"/>
    <w:rsid w:val="008E0F6D"/>
    <w:rsid w:val="008F2503"/>
    <w:rsid w:val="008F25E9"/>
    <w:rsid w:val="00917CB5"/>
    <w:rsid w:val="0093759C"/>
    <w:rsid w:val="00945CC7"/>
    <w:rsid w:val="009553A6"/>
    <w:rsid w:val="009831F9"/>
    <w:rsid w:val="00995764"/>
    <w:rsid w:val="009D39C9"/>
    <w:rsid w:val="00A038C0"/>
    <w:rsid w:val="00A160C4"/>
    <w:rsid w:val="00A76985"/>
    <w:rsid w:val="00AD66B6"/>
    <w:rsid w:val="00B207DD"/>
    <w:rsid w:val="00B72895"/>
    <w:rsid w:val="00BF7D95"/>
    <w:rsid w:val="00C018B4"/>
    <w:rsid w:val="00C04720"/>
    <w:rsid w:val="00C31BCB"/>
    <w:rsid w:val="00C336E2"/>
    <w:rsid w:val="00C350CC"/>
    <w:rsid w:val="00C60F23"/>
    <w:rsid w:val="00CD4989"/>
    <w:rsid w:val="00D32B1E"/>
    <w:rsid w:val="00D53BAB"/>
    <w:rsid w:val="00D626E2"/>
    <w:rsid w:val="00DB33F0"/>
    <w:rsid w:val="00E25503"/>
    <w:rsid w:val="00E35CF4"/>
    <w:rsid w:val="00E54798"/>
    <w:rsid w:val="00E86B56"/>
    <w:rsid w:val="00EB3D34"/>
    <w:rsid w:val="00ED0A17"/>
    <w:rsid w:val="00F444F0"/>
    <w:rsid w:val="00F667F7"/>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 w:type="table" w:styleId="Tablaconcuadrcula">
    <w:name w:val="Table Grid"/>
    <w:basedOn w:val="Tablanormal"/>
    <w:uiPriority w:val="39"/>
    <w:rsid w:val="0099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4E36AD"/>
    <w:pPr>
      <w:spacing w:after="0" w:line="240" w:lineRule="auto"/>
      <w:jc w:val="both"/>
    </w:pPr>
    <w:rPr>
      <w:rFonts w:ascii="CG Times" w:eastAsia="Times New Roman" w:hAnsi="CG Times" w:cs="Times New Roman"/>
      <w:color w:val="FF0000"/>
      <w:sz w:val="24"/>
      <w:szCs w:val="24"/>
      <w:lang w:eastAsia="zh-CN"/>
    </w:rPr>
  </w:style>
  <w:style w:type="character" w:customStyle="1" w:styleId="Textoindependiente2Car">
    <w:name w:val="Texto independiente 2 Car"/>
    <w:basedOn w:val="Fuentedeprrafopredeter"/>
    <w:link w:val="Textoindependiente2"/>
    <w:uiPriority w:val="99"/>
    <w:rsid w:val="004E36AD"/>
    <w:rPr>
      <w:rFonts w:ascii="CG Times" w:eastAsia="Times New Roman" w:hAnsi="CG Times" w:cs="Times New Roman"/>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1079448533">
      <w:bodyDiv w:val="1"/>
      <w:marLeft w:val="0"/>
      <w:marRight w:val="0"/>
      <w:marTop w:val="0"/>
      <w:marBottom w:val="0"/>
      <w:divBdr>
        <w:top w:val="none" w:sz="0" w:space="0" w:color="auto"/>
        <w:left w:val="none" w:sz="0" w:space="0" w:color="auto"/>
        <w:bottom w:val="none" w:sz="0" w:space="0" w:color="auto"/>
        <w:right w:val="none" w:sz="0" w:space="0" w:color="auto"/>
      </w:divBdr>
    </w:div>
    <w:div w:id="18921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Francisco de la Torre de la Vega</cp:lastModifiedBy>
  <cp:revision>5</cp:revision>
  <dcterms:created xsi:type="dcterms:W3CDTF">2018-12-18T17:37:00Z</dcterms:created>
  <dcterms:modified xsi:type="dcterms:W3CDTF">2019-03-06T11:14:00Z</dcterms:modified>
</cp:coreProperties>
</file>