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550" w:rsidRPr="005B3BCB" w:rsidRDefault="00A76550" w:rsidP="00A76550">
      <w:pPr>
        <w:pBdr>
          <w:bottom w:val="double" w:sz="4" w:space="1" w:color="2F5496" w:themeColor="accent5" w:themeShade="BF"/>
        </w:pBdr>
        <w:spacing w:after="0" w:line="240" w:lineRule="auto"/>
        <w:rPr>
          <w:rFonts w:ascii="Arial" w:hAnsi="Arial" w:cs="Arial"/>
          <w:b/>
          <w:bCs/>
          <w:color w:val="2F5496" w:themeColor="accent5" w:themeShade="BF"/>
        </w:rPr>
      </w:pPr>
      <w:r w:rsidRPr="005B3BCB">
        <w:rPr>
          <w:rFonts w:ascii="Arial" w:hAnsi="Arial" w:cs="Arial"/>
          <w:b/>
          <w:bCs/>
          <w:color w:val="2F5496" w:themeColor="accent5" w:themeShade="BF"/>
        </w:rPr>
        <w:t xml:space="preserve">1.- </w:t>
      </w:r>
      <w:r>
        <w:rPr>
          <w:rFonts w:ascii="Arial" w:hAnsi="Arial" w:cs="Arial"/>
          <w:b/>
          <w:bCs/>
          <w:color w:val="2F5496" w:themeColor="accent5" w:themeShade="BF"/>
        </w:rPr>
        <w:t>RESOLUCIÓN</w:t>
      </w:r>
      <w:r w:rsidRPr="005B3BCB">
        <w:rPr>
          <w:rFonts w:ascii="Arial" w:hAnsi="Arial" w:cs="Arial"/>
          <w:b/>
          <w:bCs/>
          <w:color w:val="2F5496" w:themeColor="accent5" w:themeShade="BF"/>
        </w:rPr>
        <w:t>:</w:t>
      </w:r>
    </w:p>
    <w:p w:rsidR="00A76550" w:rsidRDefault="00A76550" w:rsidP="00A76550">
      <w:pPr>
        <w:spacing w:before="120" w:after="120" w:line="240" w:lineRule="auto"/>
        <w:jc w:val="both"/>
        <w:rPr>
          <w:rFonts w:ascii="Arial" w:hAnsi="Arial" w:cs="Arial"/>
          <w:bCs/>
        </w:rPr>
      </w:pPr>
      <w:r w:rsidRPr="00A76550">
        <w:rPr>
          <w:rFonts w:ascii="Arial" w:hAnsi="Arial" w:cs="Arial"/>
          <w:bCs/>
        </w:rPr>
        <w:t>Resolución de 21/03/2018, de la Dirección General de Política Forestal y Espacios Naturales, por la que se aprueba</w:t>
      </w:r>
      <w:r>
        <w:rPr>
          <w:rFonts w:ascii="Arial" w:hAnsi="Arial" w:cs="Arial"/>
          <w:bCs/>
        </w:rPr>
        <w:t xml:space="preserve"> </w:t>
      </w:r>
      <w:r w:rsidRPr="00A76550">
        <w:rPr>
          <w:rFonts w:ascii="Arial" w:hAnsi="Arial" w:cs="Arial"/>
          <w:bCs/>
        </w:rPr>
        <w:t xml:space="preserve">la convocatoria de </w:t>
      </w:r>
      <w:r w:rsidRPr="00A76550">
        <w:rPr>
          <w:rFonts w:ascii="Arial" w:hAnsi="Arial" w:cs="Arial"/>
          <w:b/>
          <w:bCs/>
          <w:u w:val="single"/>
        </w:rPr>
        <w:t>expresiones de interés</w:t>
      </w:r>
      <w:r w:rsidRPr="00A76550">
        <w:rPr>
          <w:rFonts w:ascii="Arial" w:hAnsi="Arial" w:cs="Arial"/>
          <w:bCs/>
        </w:rPr>
        <w:t xml:space="preserve"> para la selección y ejecución de proyectos relativos a la </w:t>
      </w:r>
      <w:r w:rsidRPr="008F2CD7">
        <w:rPr>
          <w:rFonts w:ascii="Arial" w:hAnsi="Arial" w:cs="Arial"/>
          <w:b/>
          <w:bCs/>
        </w:rPr>
        <w:t>adecuación medioambiental de</w:t>
      </w:r>
      <w:r w:rsidRPr="00A76550">
        <w:rPr>
          <w:rFonts w:ascii="Arial" w:hAnsi="Arial" w:cs="Arial"/>
          <w:bCs/>
        </w:rPr>
        <w:t xml:space="preserve"> </w:t>
      </w:r>
      <w:r w:rsidRPr="00A76550">
        <w:rPr>
          <w:rFonts w:ascii="Arial" w:hAnsi="Arial" w:cs="Arial"/>
          <w:b/>
          <w:bCs/>
        </w:rPr>
        <w:t>carreteras muy impactantes ambientalmente</w:t>
      </w:r>
      <w:r w:rsidRPr="00A76550">
        <w:rPr>
          <w:rFonts w:ascii="Arial" w:hAnsi="Arial" w:cs="Arial"/>
          <w:bCs/>
        </w:rPr>
        <w:t>, en el marco del Programa Operativo FEDER</w:t>
      </w:r>
      <w:r>
        <w:rPr>
          <w:rFonts w:ascii="Arial" w:hAnsi="Arial" w:cs="Arial"/>
          <w:bCs/>
        </w:rPr>
        <w:t xml:space="preserve"> </w:t>
      </w:r>
      <w:r w:rsidRPr="00A76550">
        <w:rPr>
          <w:rFonts w:ascii="Arial" w:hAnsi="Arial" w:cs="Arial"/>
          <w:bCs/>
        </w:rPr>
        <w:t>Castilla-La Mancha 2014-2020.</w:t>
      </w:r>
      <w:r>
        <w:rPr>
          <w:rFonts w:ascii="Arial" w:hAnsi="Arial" w:cs="Arial"/>
          <w:bCs/>
        </w:rPr>
        <w:t xml:space="preserve">  </w:t>
      </w:r>
      <w:r w:rsidR="004E294F">
        <w:rPr>
          <w:rFonts w:ascii="Arial" w:hAnsi="Arial" w:cs="Arial"/>
          <w:bCs/>
        </w:rPr>
        <w:t xml:space="preserve"> </w:t>
      </w:r>
      <w:hyperlink r:id="rId8" w:history="1">
        <w:r w:rsidRPr="003D4FC6">
          <w:rPr>
            <w:rStyle w:val="Hipervnculo"/>
            <w:rFonts w:ascii="Arial" w:hAnsi="Arial" w:cs="Arial"/>
            <w:bCs/>
            <w:color w:val="000099"/>
          </w:rPr>
          <w:t xml:space="preserve">DOCM </w:t>
        </w:r>
        <w:r w:rsidR="003D4FC6" w:rsidRPr="003D4FC6">
          <w:rPr>
            <w:rStyle w:val="Hipervnculo"/>
            <w:rFonts w:ascii="Arial" w:hAnsi="Arial" w:cs="Arial"/>
            <w:bCs/>
            <w:color w:val="000099"/>
          </w:rPr>
          <w:t>núm. 61, del día 27 de marzo</w:t>
        </w:r>
      </w:hyperlink>
      <w:r w:rsidR="003D4FC6">
        <w:rPr>
          <w:rFonts w:ascii="Arial" w:hAnsi="Arial" w:cs="Arial"/>
          <w:bCs/>
        </w:rPr>
        <w:t>.</w:t>
      </w:r>
    </w:p>
    <w:p w:rsidR="00A76550" w:rsidRPr="006B0226" w:rsidRDefault="00A76550" w:rsidP="00A76550">
      <w:pPr>
        <w:spacing w:after="0" w:line="240" w:lineRule="auto"/>
        <w:jc w:val="both"/>
        <w:rPr>
          <w:rFonts w:ascii="Arial" w:hAnsi="Arial" w:cs="Arial"/>
          <w:bCs/>
        </w:rPr>
      </w:pPr>
    </w:p>
    <w:p w:rsidR="00A76550" w:rsidRDefault="00A76550" w:rsidP="00A76550">
      <w:pPr>
        <w:pBdr>
          <w:bottom w:val="double" w:sz="4" w:space="1" w:color="2F5496" w:themeColor="accent5" w:themeShade="BF"/>
        </w:pBdr>
        <w:spacing w:after="0" w:line="240" w:lineRule="auto"/>
        <w:rPr>
          <w:rFonts w:ascii="Arial" w:hAnsi="Arial" w:cs="Arial"/>
          <w:b/>
          <w:bCs/>
        </w:rPr>
      </w:pPr>
      <w:r w:rsidRPr="005B3BCB">
        <w:rPr>
          <w:rFonts w:ascii="Arial" w:hAnsi="Arial" w:cs="Arial"/>
          <w:b/>
          <w:bCs/>
          <w:color w:val="2F5496" w:themeColor="accent5" w:themeShade="BF"/>
        </w:rPr>
        <w:t>2.- ÓRGANO GESTOR:</w:t>
      </w:r>
      <w:r>
        <w:rPr>
          <w:rFonts w:ascii="Arial" w:hAnsi="Arial" w:cs="Arial"/>
          <w:b/>
          <w:bCs/>
        </w:rPr>
        <w:tab/>
      </w:r>
    </w:p>
    <w:p w:rsidR="00A76550" w:rsidRDefault="00A76550" w:rsidP="00A76550">
      <w:pPr>
        <w:spacing w:before="120" w:after="0" w:line="240" w:lineRule="auto"/>
        <w:jc w:val="both"/>
        <w:rPr>
          <w:rFonts w:ascii="Arial" w:hAnsi="Arial" w:cs="Arial"/>
          <w:bCs/>
        </w:rPr>
      </w:pPr>
      <w:r w:rsidRPr="00A76550">
        <w:rPr>
          <w:rFonts w:ascii="Arial" w:hAnsi="Arial" w:cs="Arial"/>
          <w:bCs/>
        </w:rPr>
        <w:t>Dirección General de Política Forestal y Espacios Naturales</w:t>
      </w:r>
      <w:r>
        <w:rPr>
          <w:rFonts w:ascii="Arial" w:hAnsi="Arial" w:cs="Arial"/>
          <w:bCs/>
        </w:rPr>
        <w:t>.</w:t>
      </w:r>
    </w:p>
    <w:p w:rsidR="00A76550" w:rsidRDefault="00A76550" w:rsidP="00A76550">
      <w:pPr>
        <w:tabs>
          <w:tab w:val="right" w:pos="8504"/>
        </w:tabs>
        <w:spacing w:after="0" w:line="240" w:lineRule="auto"/>
        <w:jc w:val="both"/>
        <w:rPr>
          <w:rFonts w:ascii="Arial" w:hAnsi="Arial" w:cs="Arial"/>
          <w:bCs/>
        </w:rPr>
      </w:pPr>
      <w:r>
        <w:rPr>
          <w:rFonts w:ascii="Arial" w:hAnsi="Arial" w:cs="Arial"/>
          <w:bCs/>
        </w:rPr>
        <w:t>Consejería de Agricultura, Medio Ambiente y Desarrollo Rural.</w:t>
      </w:r>
    </w:p>
    <w:p w:rsidR="00A76550" w:rsidRDefault="00A76550" w:rsidP="00A76550">
      <w:pPr>
        <w:tabs>
          <w:tab w:val="right" w:pos="8504"/>
        </w:tabs>
        <w:spacing w:after="0" w:line="240" w:lineRule="auto"/>
        <w:jc w:val="both"/>
        <w:rPr>
          <w:rFonts w:ascii="Arial" w:hAnsi="Arial" w:cs="Arial"/>
          <w:bCs/>
        </w:rPr>
      </w:pPr>
    </w:p>
    <w:p w:rsidR="00A76550" w:rsidRPr="005B3BCB" w:rsidRDefault="00A76550" w:rsidP="00A76550">
      <w:pPr>
        <w:pBdr>
          <w:bottom w:val="double" w:sz="4" w:space="1" w:color="2F5496" w:themeColor="accent5" w:themeShade="BF"/>
        </w:pBdr>
        <w:spacing w:after="0" w:line="240" w:lineRule="auto"/>
        <w:rPr>
          <w:rFonts w:ascii="Arial" w:hAnsi="Arial" w:cs="Arial"/>
          <w:b/>
          <w:bCs/>
          <w:color w:val="2F5496" w:themeColor="accent5" w:themeShade="BF"/>
        </w:rPr>
      </w:pPr>
      <w:r w:rsidRPr="005B3BCB">
        <w:rPr>
          <w:rFonts w:ascii="Arial" w:hAnsi="Arial" w:cs="Arial"/>
          <w:b/>
          <w:bCs/>
          <w:color w:val="2F5496" w:themeColor="accent5" w:themeShade="BF"/>
        </w:rPr>
        <w:t>3.- PRESUPUESTO:</w:t>
      </w:r>
    </w:p>
    <w:p w:rsidR="00A76550" w:rsidRPr="00DC6154" w:rsidRDefault="00874266" w:rsidP="00A76550">
      <w:pPr>
        <w:spacing w:before="120" w:after="120" w:line="240" w:lineRule="auto"/>
        <w:jc w:val="both"/>
        <w:rPr>
          <w:rFonts w:ascii="Arial" w:hAnsi="Arial" w:cs="Arial"/>
          <w:bCs/>
        </w:rPr>
      </w:pPr>
      <w:r w:rsidRPr="00874266">
        <w:rPr>
          <w:rFonts w:ascii="Arial" w:hAnsi="Arial" w:cs="Arial"/>
          <w:bCs/>
        </w:rPr>
        <w:t xml:space="preserve">Los recursos disponibles para esta convocatoria ascienden a </w:t>
      </w:r>
      <w:r w:rsidRPr="00874266">
        <w:rPr>
          <w:rFonts w:ascii="Arial" w:hAnsi="Arial" w:cs="Arial"/>
          <w:b/>
          <w:bCs/>
        </w:rPr>
        <w:t>1.200.000 euros.</w:t>
      </w:r>
    </w:p>
    <w:p w:rsidR="00A76550" w:rsidRDefault="00A76550" w:rsidP="00A76550">
      <w:pPr>
        <w:pBdr>
          <w:bottom w:val="double" w:sz="4" w:space="1" w:color="2F5496" w:themeColor="accent5" w:themeShade="BF"/>
        </w:pBdr>
        <w:spacing w:after="0" w:line="240" w:lineRule="auto"/>
        <w:rPr>
          <w:rFonts w:ascii="Arial" w:hAnsi="Arial" w:cs="Arial"/>
          <w:b/>
          <w:bCs/>
          <w:color w:val="2F5496" w:themeColor="accent5" w:themeShade="BF"/>
        </w:rPr>
      </w:pPr>
    </w:p>
    <w:p w:rsidR="00A76550" w:rsidRPr="005B3BCB" w:rsidRDefault="00A76550" w:rsidP="00A76550">
      <w:pPr>
        <w:pBdr>
          <w:bottom w:val="double" w:sz="4" w:space="1" w:color="2F5496" w:themeColor="accent5" w:themeShade="BF"/>
        </w:pBdr>
        <w:spacing w:after="0" w:line="240" w:lineRule="auto"/>
        <w:rPr>
          <w:rFonts w:ascii="Arial" w:hAnsi="Arial" w:cs="Arial"/>
          <w:b/>
          <w:bCs/>
          <w:color w:val="2F5496" w:themeColor="accent5" w:themeShade="BF"/>
        </w:rPr>
      </w:pPr>
      <w:r w:rsidRPr="005B3BCB">
        <w:rPr>
          <w:rFonts w:ascii="Arial" w:hAnsi="Arial" w:cs="Arial"/>
          <w:b/>
          <w:bCs/>
          <w:color w:val="2F5496" w:themeColor="accent5" w:themeShade="BF"/>
        </w:rPr>
        <w:t>4.- PLAZO PRESENTACIÓN DE SOLICITUDES:</w:t>
      </w:r>
    </w:p>
    <w:p w:rsidR="00A76550" w:rsidRPr="00692D2C" w:rsidRDefault="00692D2C" w:rsidP="00A76550">
      <w:pPr>
        <w:spacing w:before="120" w:after="120" w:line="240" w:lineRule="auto"/>
        <w:jc w:val="both"/>
        <w:rPr>
          <w:rFonts w:ascii="Arial" w:hAnsi="Arial" w:cs="Arial"/>
          <w:b/>
          <w:bCs/>
        </w:rPr>
      </w:pPr>
      <w:r w:rsidRPr="00692D2C">
        <w:rPr>
          <w:rFonts w:ascii="Arial" w:hAnsi="Arial" w:cs="Arial"/>
          <w:b/>
          <w:bCs/>
        </w:rPr>
        <w:t>Del 1</w:t>
      </w:r>
      <w:r w:rsidR="00822122">
        <w:rPr>
          <w:rFonts w:ascii="Arial" w:hAnsi="Arial" w:cs="Arial"/>
          <w:b/>
          <w:bCs/>
        </w:rPr>
        <w:t>2</w:t>
      </w:r>
      <w:r w:rsidRPr="00692D2C">
        <w:rPr>
          <w:rFonts w:ascii="Arial" w:hAnsi="Arial" w:cs="Arial"/>
          <w:b/>
          <w:bCs/>
        </w:rPr>
        <w:t xml:space="preserve"> de Abril de 2018 al 1</w:t>
      </w:r>
      <w:r w:rsidR="0099285F">
        <w:rPr>
          <w:rFonts w:ascii="Arial" w:hAnsi="Arial" w:cs="Arial"/>
          <w:b/>
          <w:bCs/>
        </w:rPr>
        <w:t>3</w:t>
      </w:r>
      <w:r w:rsidRPr="00692D2C">
        <w:rPr>
          <w:rFonts w:ascii="Arial" w:hAnsi="Arial" w:cs="Arial"/>
          <w:b/>
          <w:bCs/>
        </w:rPr>
        <w:t xml:space="preserve"> de Agosto de 2018.</w:t>
      </w:r>
    </w:p>
    <w:p w:rsidR="00A76550" w:rsidRDefault="00A76550" w:rsidP="00A76550">
      <w:pPr>
        <w:tabs>
          <w:tab w:val="right" w:pos="8504"/>
        </w:tabs>
        <w:spacing w:before="120" w:after="0" w:line="240" w:lineRule="auto"/>
        <w:jc w:val="both"/>
        <w:rPr>
          <w:rFonts w:ascii="Arial" w:hAnsi="Arial" w:cs="Arial"/>
          <w:b/>
          <w:bCs/>
        </w:rPr>
      </w:pPr>
    </w:p>
    <w:p w:rsidR="007C7B3C" w:rsidRPr="007C7B3C" w:rsidRDefault="007C7B3C" w:rsidP="007C7B3C">
      <w:pPr>
        <w:pBdr>
          <w:bottom w:val="double" w:sz="4" w:space="1" w:color="2F5496" w:themeColor="accent5"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5.- BENEFICIARIOS</w:t>
      </w:r>
      <w:r w:rsidRPr="005B3BCB">
        <w:rPr>
          <w:rFonts w:ascii="Arial" w:hAnsi="Arial" w:cs="Arial"/>
          <w:b/>
          <w:bCs/>
          <w:color w:val="2F5496" w:themeColor="accent5" w:themeShade="BF"/>
        </w:rPr>
        <w:t>:</w:t>
      </w:r>
    </w:p>
    <w:p w:rsidR="007C7B3C" w:rsidRPr="007C7B3C" w:rsidRDefault="007C7B3C" w:rsidP="007C7B3C">
      <w:pPr>
        <w:spacing w:before="120" w:after="120" w:line="240" w:lineRule="auto"/>
        <w:jc w:val="both"/>
        <w:rPr>
          <w:rFonts w:ascii="Arial" w:hAnsi="Arial" w:cs="Arial"/>
          <w:bCs/>
        </w:rPr>
      </w:pPr>
      <w:r w:rsidRPr="007C7B3C">
        <w:rPr>
          <w:rFonts w:ascii="Arial" w:hAnsi="Arial" w:cs="Arial"/>
          <w:bCs/>
        </w:rPr>
        <w:t>Tendrán la consideración de beneficiarios de estas ayudas las administraciones titu</w:t>
      </w:r>
      <w:r>
        <w:rPr>
          <w:rFonts w:ascii="Arial" w:hAnsi="Arial" w:cs="Arial"/>
          <w:bCs/>
        </w:rPr>
        <w:t>lares de estas infraestructuras:</w:t>
      </w:r>
    </w:p>
    <w:p w:rsidR="007C7B3C" w:rsidRPr="003D4FC6" w:rsidRDefault="007C7B3C" w:rsidP="003D4FC6">
      <w:pPr>
        <w:pStyle w:val="Prrafodelista"/>
        <w:numPr>
          <w:ilvl w:val="0"/>
          <w:numId w:val="1"/>
        </w:numPr>
        <w:spacing w:before="120" w:after="120" w:line="240" w:lineRule="auto"/>
        <w:jc w:val="both"/>
        <w:rPr>
          <w:rFonts w:ascii="Arial" w:hAnsi="Arial" w:cs="Arial"/>
          <w:bCs/>
        </w:rPr>
      </w:pPr>
      <w:r w:rsidRPr="003D4FC6">
        <w:rPr>
          <w:rFonts w:ascii="Arial" w:hAnsi="Arial" w:cs="Arial"/>
          <w:bCs/>
        </w:rPr>
        <w:t>Adecuación de márgenes, señalización, instalación de mallas, dispositivos reductores de velocidad y adecuación de pasos de fauna en carreteras provinciales dentro de áreas con presencia del lince ibérico.</w:t>
      </w:r>
    </w:p>
    <w:p w:rsidR="007C7B3C" w:rsidRPr="003D4FC6" w:rsidRDefault="007C7B3C" w:rsidP="003D4FC6">
      <w:pPr>
        <w:pStyle w:val="Prrafodelista"/>
        <w:numPr>
          <w:ilvl w:val="0"/>
          <w:numId w:val="1"/>
        </w:numPr>
        <w:spacing w:before="120" w:after="120" w:line="240" w:lineRule="auto"/>
        <w:jc w:val="both"/>
        <w:rPr>
          <w:rFonts w:ascii="Arial" w:hAnsi="Arial" w:cs="Arial"/>
          <w:bCs/>
        </w:rPr>
      </w:pPr>
      <w:r w:rsidRPr="003D4FC6">
        <w:rPr>
          <w:rFonts w:ascii="Arial" w:hAnsi="Arial" w:cs="Arial"/>
          <w:bCs/>
        </w:rPr>
        <w:t>Adecuación de la carretera en el Parque Natural de Lagunas de Ruidera, desde el municipio de Ruidera hasta el límite provincial con Albacete, CR-650, y la AB-613 desde el límite de la Provincia de Ciudad Real hasta su cruce con el inicio del Camino de Los Viveros. Delimitando la calzada para impedir el aparcamiento en los arcenes y colocando dispositivos reductores de velocidad acompañados con la instalación de señalización.</w:t>
      </w:r>
    </w:p>
    <w:p w:rsidR="007C7B3C" w:rsidRDefault="007C7B3C" w:rsidP="00A76550">
      <w:pPr>
        <w:tabs>
          <w:tab w:val="right" w:pos="8504"/>
        </w:tabs>
        <w:spacing w:before="120" w:after="0" w:line="240" w:lineRule="auto"/>
        <w:jc w:val="both"/>
        <w:rPr>
          <w:rFonts w:ascii="Arial" w:hAnsi="Arial" w:cs="Arial"/>
          <w:b/>
          <w:bCs/>
        </w:rPr>
      </w:pPr>
    </w:p>
    <w:p w:rsidR="00A76550" w:rsidRPr="005B3BCB" w:rsidRDefault="001A3910" w:rsidP="00A76550">
      <w:pPr>
        <w:pBdr>
          <w:bottom w:val="double" w:sz="4" w:space="1" w:color="2F5496" w:themeColor="accent5"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6</w:t>
      </w:r>
      <w:r w:rsidR="00A76550" w:rsidRPr="005B3BCB">
        <w:rPr>
          <w:rFonts w:ascii="Arial" w:hAnsi="Arial" w:cs="Arial"/>
          <w:b/>
          <w:bCs/>
          <w:color w:val="2F5496" w:themeColor="accent5" w:themeShade="BF"/>
        </w:rPr>
        <w:t>.- TIPOS DE AYUDAS:</w:t>
      </w:r>
    </w:p>
    <w:p w:rsidR="00874266" w:rsidRPr="00874266" w:rsidRDefault="00874266" w:rsidP="00874266">
      <w:pPr>
        <w:spacing w:before="120" w:after="120" w:line="240" w:lineRule="auto"/>
        <w:jc w:val="both"/>
        <w:rPr>
          <w:rFonts w:ascii="Arial" w:hAnsi="Arial" w:cs="Arial"/>
          <w:bCs/>
        </w:rPr>
      </w:pPr>
      <w:r w:rsidRPr="00874266">
        <w:rPr>
          <w:rFonts w:ascii="Arial" w:hAnsi="Arial" w:cs="Arial"/>
          <w:bCs/>
        </w:rPr>
        <w:t>La actuación objeto de esta convocatoria es la adecuación medioambiental de carreteras que presentan una especial</w:t>
      </w:r>
      <w:r>
        <w:rPr>
          <w:rFonts w:ascii="Arial" w:hAnsi="Arial" w:cs="Arial"/>
          <w:bCs/>
        </w:rPr>
        <w:t xml:space="preserve"> </w:t>
      </w:r>
      <w:r w:rsidRPr="00874266">
        <w:rPr>
          <w:rFonts w:ascii="Arial" w:hAnsi="Arial" w:cs="Arial"/>
          <w:bCs/>
        </w:rPr>
        <w:t>afección sobre especies en peligro de extinción o en espacios naturales protegidos, mediante:</w:t>
      </w:r>
    </w:p>
    <w:p w:rsidR="00874266" w:rsidRPr="003D4FC6" w:rsidRDefault="00874266" w:rsidP="003D4FC6">
      <w:pPr>
        <w:pStyle w:val="Prrafodelista"/>
        <w:numPr>
          <w:ilvl w:val="0"/>
          <w:numId w:val="2"/>
        </w:numPr>
        <w:spacing w:before="120" w:after="120" w:line="240" w:lineRule="auto"/>
        <w:jc w:val="both"/>
        <w:rPr>
          <w:rFonts w:ascii="Arial" w:hAnsi="Arial" w:cs="Arial"/>
          <w:bCs/>
        </w:rPr>
      </w:pPr>
      <w:r w:rsidRPr="003D4FC6">
        <w:rPr>
          <w:rFonts w:ascii="Arial" w:hAnsi="Arial" w:cs="Arial"/>
          <w:bCs/>
        </w:rPr>
        <w:t>Adecuación de márgenes, señalización, instalación de mallas, dispositivos reductores de velocidad y adecuación de pasos de fauna en carreteras provinciales dentro de áreas con presencia del lince ibérico.</w:t>
      </w:r>
    </w:p>
    <w:p w:rsidR="00A76550" w:rsidRPr="003D4FC6" w:rsidRDefault="00874266" w:rsidP="003D4FC6">
      <w:pPr>
        <w:pStyle w:val="Prrafodelista"/>
        <w:numPr>
          <w:ilvl w:val="0"/>
          <w:numId w:val="2"/>
        </w:numPr>
        <w:spacing w:before="120" w:after="120" w:line="240" w:lineRule="auto"/>
        <w:jc w:val="both"/>
        <w:rPr>
          <w:rFonts w:ascii="Arial" w:hAnsi="Arial" w:cs="Arial"/>
          <w:bCs/>
        </w:rPr>
      </w:pPr>
      <w:r w:rsidRPr="003D4FC6">
        <w:rPr>
          <w:rFonts w:ascii="Arial" w:hAnsi="Arial" w:cs="Arial"/>
          <w:bCs/>
        </w:rPr>
        <w:t>Adecuación de la carretera en el Parque Natural de Lagunas de Ruidera, desde el municipio de Ruidera hasta el límite provincial con Albacete, CR-650, y la AB-613 desde el límite de la Provincia de Ciudad Real hasta su cruce con el inicio del Camino de Los Viveros. Delimitando la calzada para impedir el aparcamiento en los arcenes y colocando dispositivos reductores de velocidad acompañados con la instalación de señalización.</w:t>
      </w:r>
    </w:p>
    <w:p w:rsidR="001A3910" w:rsidRDefault="001A3910" w:rsidP="00BD76DA">
      <w:pPr>
        <w:spacing w:after="0" w:line="240" w:lineRule="auto"/>
        <w:rPr>
          <w:rFonts w:ascii="Arial" w:hAnsi="Arial" w:cs="Arial"/>
          <w:b/>
          <w:bCs/>
          <w:color w:val="2F5496" w:themeColor="accent5" w:themeShade="BF"/>
        </w:rPr>
      </w:pPr>
    </w:p>
    <w:p w:rsidR="00A76550" w:rsidRPr="005B3BCB" w:rsidRDefault="001A3910" w:rsidP="00A76550">
      <w:pPr>
        <w:pBdr>
          <w:bottom w:val="double" w:sz="4" w:space="1" w:color="2F5496" w:themeColor="accent5"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7</w:t>
      </w:r>
      <w:r w:rsidR="00A76550" w:rsidRPr="005B3BCB">
        <w:rPr>
          <w:rFonts w:ascii="Arial" w:hAnsi="Arial" w:cs="Arial"/>
          <w:b/>
          <w:bCs/>
          <w:color w:val="2F5496" w:themeColor="accent5" w:themeShade="BF"/>
        </w:rPr>
        <w:t>.- CRITERIOS ITI:</w:t>
      </w:r>
    </w:p>
    <w:p w:rsidR="00A76550" w:rsidRPr="00CF21BE" w:rsidRDefault="00874266" w:rsidP="00874266">
      <w:pPr>
        <w:spacing w:before="120" w:after="120" w:line="240" w:lineRule="auto"/>
        <w:jc w:val="both"/>
        <w:rPr>
          <w:rFonts w:ascii="Arial" w:hAnsi="Arial" w:cs="Arial"/>
          <w:bCs/>
        </w:rPr>
      </w:pPr>
      <w:r w:rsidRPr="00874266">
        <w:rPr>
          <w:rFonts w:ascii="Arial" w:hAnsi="Arial" w:cs="Arial"/>
          <w:bCs/>
        </w:rPr>
        <w:t xml:space="preserve">Se valorará con </w:t>
      </w:r>
      <w:r w:rsidRPr="003D4FC6">
        <w:rPr>
          <w:rFonts w:ascii="Arial" w:hAnsi="Arial" w:cs="Arial"/>
          <w:b/>
          <w:bCs/>
        </w:rPr>
        <w:t>20 puntos</w:t>
      </w:r>
      <w:r w:rsidRPr="00874266">
        <w:rPr>
          <w:rFonts w:ascii="Arial" w:hAnsi="Arial" w:cs="Arial"/>
          <w:bCs/>
        </w:rPr>
        <w:t>. En el caso de solicitudes que incluyan más de un</w:t>
      </w:r>
      <w:r>
        <w:rPr>
          <w:rFonts w:ascii="Arial" w:hAnsi="Arial" w:cs="Arial"/>
          <w:bCs/>
        </w:rPr>
        <w:t xml:space="preserve"> </w:t>
      </w:r>
      <w:r w:rsidRPr="00874266">
        <w:rPr>
          <w:rFonts w:ascii="Arial" w:hAnsi="Arial" w:cs="Arial"/>
          <w:bCs/>
        </w:rPr>
        <w:t>municipio, la puntuación se otorgará en proporción al número de municipios incluidos dentro del territorio ITI sobre</w:t>
      </w:r>
      <w:r>
        <w:rPr>
          <w:rFonts w:ascii="Arial" w:hAnsi="Arial" w:cs="Arial"/>
          <w:bCs/>
        </w:rPr>
        <w:t xml:space="preserve"> </w:t>
      </w:r>
      <w:r w:rsidRPr="00874266">
        <w:rPr>
          <w:rFonts w:ascii="Arial" w:hAnsi="Arial" w:cs="Arial"/>
          <w:bCs/>
        </w:rPr>
        <w:t>el total de municipios integrados en la solicitud.</w:t>
      </w:r>
    </w:p>
    <w:p w:rsidR="00A76550" w:rsidRDefault="00A76550" w:rsidP="00A76550">
      <w:pPr>
        <w:spacing w:after="0" w:line="240" w:lineRule="auto"/>
        <w:rPr>
          <w:rFonts w:ascii="Arial" w:hAnsi="Arial" w:cs="Arial"/>
          <w:b/>
          <w:bCs/>
          <w:color w:val="2F5496" w:themeColor="accent5" w:themeShade="BF"/>
        </w:rPr>
      </w:pPr>
    </w:p>
    <w:p w:rsidR="00A76550" w:rsidRPr="005B3BCB" w:rsidRDefault="001A3910" w:rsidP="00A76550">
      <w:pPr>
        <w:pBdr>
          <w:bottom w:val="double" w:sz="4" w:space="1" w:color="2F5496" w:themeColor="accent5"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8</w:t>
      </w:r>
      <w:r w:rsidR="00A76550" w:rsidRPr="005B3BCB">
        <w:rPr>
          <w:rFonts w:ascii="Arial" w:hAnsi="Arial" w:cs="Arial"/>
          <w:b/>
          <w:bCs/>
          <w:color w:val="2F5496" w:themeColor="accent5" w:themeShade="BF"/>
        </w:rPr>
        <w:t>.- FECHA DE RESOLUCIÓN DE LA CONVOCATORIA:</w:t>
      </w:r>
    </w:p>
    <w:p w:rsidR="00A76550" w:rsidRPr="00447771" w:rsidRDefault="00A76550" w:rsidP="00E66635">
      <w:pPr>
        <w:spacing w:after="0" w:line="240" w:lineRule="auto"/>
        <w:jc w:val="both"/>
        <w:rPr>
          <w:rFonts w:ascii="Arial" w:hAnsi="Arial" w:cs="Arial"/>
          <w:bCs/>
        </w:rPr>
      </w:pPr>
      <w:r w:rsidRPr="00447771">
        <w:rPr>
          <w:rFonts w:ascii="Arial" w:hAnsi="Arial" w:cs="Arial"/>
          <w:bCs/>
        </w:rPr>
        <w:t xml:space="preserve">A la vista de la propuesta de resolución definitiva, la persona titular de la Dirección General de </w:t>
      </w:r>
      <w:r w:rsidR="00874266">
        <w:rPr>
          <w:rFonts w:ascii="Arial" w:hAnsi="Arial" w:cs="Arial"/>
          <w:bCs/>
        </w:rPr>
        <w:t>Política Forestal y Espacios Naturales</w:t>
      </w:r>
      <w:r w:rsidRPr="00447771">
        <w:rPr>
          <w:rFonts w:ascii="Arial" w:hAnsi="Arial" w:cs="Arial"/>
          <w:bCs/>
        </w:rPr>
        <w:t>, emitirá la resolución estimatoria o desestimatoria de selección de la operación, y realizará,</w:t>
      </w:r>
      <w:r>
        <w:rPr>
          <w:rFonts w:ascii="Arial" w:hAnsi="Arial" w:cs="Arial"/>
          <w:bCs/>
        </w:rPr>
        <w:t xml:space="preserve"> </w:t>
      </w:r>
      <w:r w:rsidRPr="00447771">
        <w:rPr>
          <w:rFonts w:ascii="Arial" w:hAnsi="Arial" w:cs="Arial"/>
          <w:bCs/>
        </w:rPr>
        <w:t>en su caso, la notificación por medios electrónicos del documento que establece las condiciones de la ayuda</w:t>
      </w:r>
      <w:r>
        <w:rPr>
          <w:rFonts w:ascii="Arial" w:hAnsi="Arial" w:cs="Arial"/>
          <w:bCs/>
        </w:rPr>
        <w:t xml:space="preserve"> </w:t>
      </w:r>
      <w:r w:rsidRPr="00447771">
        <w:rPr>
          <w:rFonts w:ascii="Arial" w:hAnsi="Arial" w:cs="Arial"/>
          <w:bCs/>
        </w:rPr>
        <w:t xml:space="preserve">(DECA), en el plazo máximo de </w:t>
      </w:r>
      <w:r w:rsidRPr="003D4FC6">
        <w:rPr>
          <w:rFonts w:ascii="Arial" w:hAnsi="Arial" w:cs="Arial"/>
          <w:b/>
          <w:bCs/>
          <w:u w:val="single"/>
        </w:rPr>
        <w:t>cuatro meses</w:t>
      </w:r>
      <w:r w:rsidRPr="00447771">
        <w:rPr>
          <w:rFonts w:ascii="Arial" w:hAnsi="Arial" w:cs="Arial"/>
          <w:bCs/>
        </w:rPr>
        <w:t xml:space="preserve"> a contar desde la fecha de finalización del plazo para presentar solicitudes.</w:t>
      </w:r>
    </w:p>
    <w:p w:rsidR="00A76550" w:rsidRDefault="00A76550" w:rsidP="00A76550">
      <w:pPr>
        <w:spacing w:before="120" w:after="120" w:line="240" w:lineRule="auto"/>
        <w:jc w:val="both"/>
        <w:rPr>
          <w:rFonts w:ascii="Arial" w:hAnsi="Arial" w:cs="Arial"/>
          <w:bCs/>
        </w:rPr>
      </w:pPr>
      <w:r w:rsidRPr="00447771">
        <w:rPr>
          <w:rFonts w:ascii="Arial" w:hAnsi="Arial" w:cs="Arial"/>
          <w:bCs/>
        </w:rPr>
        <w:t>El vencimiento del plazo máximo sin haberse notificado resolución expresa, legitima a las entidades interesadas</w:t>
      </w:r>
      <w:r>
        <w:rPr>
          <w:rFonts w:ascii="Arial" w:hAnsi="Arial" w:cs="Arial"/>
          <w:bCs/>
        </w:rPr>
        <w:t xml:space="preserve"> </w:t>
      </w:r>
      <w:r w:rsidRPr="00447771">
        <w:rPr>
          <w:rFonts w:ascii="Arial" w:hAnsi="Arial" w:cs="Arial"/>
          <w:bCs/>
        </w:rPr>
        <w:t>para entenderla desestimada por silencio administrativo.</w:t>
      </w:r>
    </w:p>
    <w:p w:rsidR="005C1F36" w:rsidRDefault="005C1F36" w:rsidP="005C1F36">
      <w:pPr>
        <w:spacing w:before="120" w:after="120" w:line="240" w:lineRule="auto"/>
        <w:jc w:val="both"/>
        <w:rPr>
          <w:rFonts w:ascii="Arial" w:hAnsi="Arial" w:cs="Arial"/>
          <w:bCs/>
        </w:rPr>
      </w:pPr>
    </w:p>
    <w:p w:rsidR="005C1F36" w:rsidRDefault="005C1F36" w:rsidP="005C1F36">
      <w:pPr>
        <w:pBdr>
          <w:bottom w:val="double" w:sz="4" w:space="1" w:color="2F5496" w:themeColor="accent5"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9.- PLAZO DE EJECUCIÓN PROYECTOS:</w:t>
      </w:r>
    </w:p>
    <w:p w:rsidR="005C1F36" w:rsidRDefault="005C1F36" w:rsidP="005C1F36">
      <w:pPr>
        <w:spacing w:after="0" w:line="240" w:lineRule="auto"/>
        <w:rPr>
          <w:rFonts w:ascii="Arial" w:hAnsi="Arial" w:cs="Arial"/>
          <w:bCs/>
        </w:rPr>
      </w:pPr>
      <w:r>
        <w:rPr>
          <w:rFonts w:ascii="Arial" w:hAnsi="Arial" w:cs="Arial"/>
          <w:bCs/>
        </w:rPr>
        <w:t xml:space="preserve">El plazo de ejecución del proyecto será como </w:t>
      </w:r>
      <w:r>
        <w:rPr>
          <w:rFonts w:ascii="Arial" w:hAnsi="Arial" w:cs="Arial"/>
          <w:b/>
          <w:bCs/>
        </w:rPr>
        <w:t>máximo de 9 meses</w:t>
      </w:r>
      <w:r>
        <w:rPr>
          <w:rFonts w:ascii="Arial" w:hAnsi="Arial" w:cs="Arial"/>
          <w:bCs/>
        </w:rPr>
        <w:t xml:space="preserve"> desde la fecha de resolución.</w:t>
      </w:r>
    </w:p>
    <w:p w:rsidR="004E294F" w:rsidRPr="00447771" w:rsidRDefault="004E294F" w:rsidP="004E294F">
      <w:pPr>
        <w:spacing w:before="120" w:after="120" w:line="240" w:lineRule="auto"/>
        <w:jc w:val="both"/>
        <w:rPr>
          <w:rFonts w:ascii="Arial" w:hAnsi="Arial" w:cs="Arial"/>
          <w:bCs/>
        </w:rPr>
      </w:pPr>
    </w:p>
    <w:p w:rsidR="004E294F" w:rsidRDefault="004E294F" w:rsidP="004E294F">
      <w:pPr>
        <w:pBdr>
          <w:bottom w:val="double" w:sz="4" w:space="1" w:color="2F5496" w:themeColor="accent5"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10</w:t>
      </w:r>
      <w:r w:rsidRPr="005B3BCB">
        <w:rPr>
          <w:rFonts w:ascii="Arial" w:hAnsi="Arial" w:cs="Arial"/>
          <w:b/>
          <w:bCs/>
          <w:color w:val="2F5496" w:themeColor="accent5" w:themeShade="BF"/>
        </w:rPr>
        <w:t>.- RESULTADOS EN ZONAS ITI:</w:t>
      </w:r>
    </w:p>
    <w:p w:rsidR="00F82EE2" w:rsidRDefault="00F82EE2" w:rsidP="00A76550">
      <w:pPr>
        <w:spacing w:before="120" w:after="120" w:line="240" w:lineRule="auto"/>
        <w:jc w:val="both"/>
        <w:rPr>
          <w:rFonts w:ascii="Arial" w:hAnsi="Arial" w:cs="Arial"/>
          <w:bCs/>
        </w:rPr>
      </w:pPr>
    </w:p>
    <w:tbl>
      <w:tblPr>
        <w:tblW w:w="7680" w:type="dxa"/>
        <w:jc w:val="center"/>
        <w:tblCellMar>
          <w:left w:w="70" w:type="dxa"/>
          <w:right w:w="70" w:type="dxa"/>
        </w:tblCellMar>
        <w:tblLook w:val="04A0" w:firstRow="1" w:lastRow="0" w:firstColumn="1" w:lastColumn="0" w:noHBand="0" w:noVBand="1"/>
      </w:tblPr>
      <w:tblGrid>
        <w:gridCol w:w="2707"/>
        <w:gridCol w:w="2037"/>
        <w:gridCol w:w="2936"/>
      </w:tblGrid>
      <w:tr w:rsidR="004E294F" w:rsidRPr="004E294F" w:rsidTr="004E294F">
        <w:trPr>
          <w:trHeight w:val="600"/>
          <w:jc w:val="center"/>
        </w:trPr>
        <w:tc>
          <w:tcPr>
            <w:tcW w:w="7680" w:type="dxa"/>
            <w:gridSpan w:val="3"/>
            <w:tcBorders>
              <w:top w:val="single" w:sz="4" w:space="0" w:color="auto"/>
              <w:left w:val="single" w:sz="4" w:space="0" w:color="auto"/>
              <w:bottom w:val="single" w:sz="4" w:space="0" w:color="auto"/>
              <w:right w:val="single" w:sz="4" w:space="0" w:color="auto"/>
            </w:tcBorders>
            <w:shd w:val="clear" w:color="000000" w:fill="000066"/>
            <w:vAlign w:val="center"/>
            <w:hideMark/>
          </w:tcPr>
          <w:p w:rsidR="004E294F" w:rsidRPr="004E294F" w:rsidRDefault="004E294F" w:rsidP="004E294F">
            <w:pPr>
              <w:spacing w:after="0" w:line="240" w:lineRule="auto"/>
              <w:jc w:val="center"/>
              <w:rPr>
                <w:rFonts w:ascii="Arial" w:eastAsia="Times New Roman" w:hAnsi="Arial" w:cs="Arial"/>
                <w:b/>
                <w:bCs/>
                <w:color w:val="FFFFFF"/>
                <w:sz w:val="24"/>
                <w:szCs w:val="24"/>
                <w:lang w:eastAsia="es-ES"/>
              </w:rPr>
            </w:pPr>
            <w:r w:rsidRPr="004E294F">
              <w:rPr>
                <w:rFonts w:ascii="Arial" w:eastAsia="Times New Roman" w:hAnsi="Arial" w:cs="Arial"/>
                <w:b/>
                <w:bCs/>
                <w:color w:val="FFFFFF"/>
                <w:sz w:val="24"/>
                <w:szCs w:val="24"/>
                <w:lang w:eastAsia="es-ES"/>
              </w:rPr>
              <w:t>Dirección General de Política Forestal y Espacios Naturales</w:t>
            </w:r>
          </w:p>
        </w:tc>
      </w:tr>
      <w:tr w:rsidR="004E294F" w:rsidRPr="004E294F" w:rsidTr="004E294F">
        <w:trPr>
          <w:trHeight w:val="1421"/>
          <w:jc w:val="center"/>
        </w:trPr>
        <w:tc>
          <w:tcPr>
            <w:tcW w:w="76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E294F" w:rsidRPr="004E294F" w:rsidRDefault="004E294F" w:rsidP="004E294F">
            <w:pPr>
              <w:spacing w:after="0" w:line="240" w:lineRule="auto"/>
              <w:rPr>
                <w:rFonts w:ascii="Arial" w:eastAsia="Times New Roman" w:hAnsi="Arial" w:cs="Arial"/>
                <w:color w:val="000000"/>
                <w:lang w:eastAsia="es-ES"/>
              </w:rPr>
            </w:pPr>
            <w:r w:rsidRPr="004E294F">
              <w:rPr>
                <w:rFonts w:ascii="Arial" w:eastAsia="Times New Roman" w:hAnsi="Arial" w:cs="Arial"/>
                <w:color w:val="000000"/>
                <w:lang w:eastAsia="es-ES"/>
              </w:rPr>
              <w:t xml:space="preserve">Resolución de 21/03/2018, de la por la que se aprueba la convocatoria de </w:t>
            </w:r>
            <w:r w:rsidRPr="004E294F">
              <w:rPr>
                <w:rFonts w:ascii="Arial" w:eastAsia="Times New Roman" w:hAnsi="Arial" w:cs="Arial"/>
                <w:color w:val="000000"/>
                <w:u w:val="single"/>
                <w:lang w:eastAsia="es-ES"/>
              </w:rPr>
              <w:t>expresiones de interés</w:t>
            </w:r>
            <w:r w:rsidRPr="004E294F">
              <w:rPr>
                <w:rFonts w:ascii="Arial" w:eastAsia="Times New Roman" w:hAnsi="Arial" w:cs="Arial"/>
                <w:color w:val="000000"/>
                <w:lang w:eastAsia="es-ES"/>
              </w:rPr>
              <w:t xml:space="preserve"> para la selección y ejecución de proyectos relativos a la adecuación medioambiental de carreteras muy impactantes ambientalmente, en el marco del Programa Operativo FEDER Castilla-La Mancha 2014-2020.</w:t>
            </w:r>
          </w:p>
        </w:tc>
      </w:tr>
      <w:tr w:rsidR="004E294F" w:rsidRPr="004E294F" w:rsidTr="004E294F">
        <w:trPr>
          <w:trHeight w:val="402"/>
          <w:jc w:val="center"/>
        </w:trPr>
        <w:tc>
          <w:tcPr>
            <w:tcW w:w="2707" w:type="dxa"/>
            <w:tcBorders>
              <w:top w:val="nil"/>
              <w:left w:val="single" w:sz="4" w:space="0" w:color="auto"/>
              <w:bottom w:val="single" w:sz="4" w:space="0" w:color="auto"/>
              <w:right w:val="single" w:sz="4" w:space="0" w:color="auto"/>
            </w:tcBorders>
            <w:shd w:val="clear" w:color="000000" w:fill="D9E1F2"/>
            <w:noWrap/>
            <w:vAlign w:val="center"/>
            <w:hideMark/>
          </w:tcPr>
          <w:p w:rsidR="004E294F" w:rsidRPr="004E294F" w:rsidRDefault="004E294F" w:rsidP="004E294F">
            <w:pPr>
              <w:spacing w:after="0" w:line="240" w:lineRule="auto"/>
              <w:rPr>
                <w:rFonts w:ascii="Arial" w:eastAsia="Times New Roman" w:hAnsi="Arial" w:cs="Arial"/>
                <w:b/>
                <w:bCs/>
                <w:color w:val="000000"/>
                <w:sz w:val="24"/>
                <w:szCs w:val="24"/>
                <w:lang w:eastAsia="es-ES"/>
              </w:rPr>
            </w:pPr>
            <w:r w:rsidRPr="004E294F">
              <w:rPr>
                <w:rFonts w:ascii="Arial" w:eastAsia="Times New Roman" w:hAnsi="Arial" w:cs="Arial"/>
                <w:b/>
                <w:bCs/>
                <w:color w:val="000000"/>
                <w:sz w:val="24"/>
                <w:szCs w:val="24"/>
                <w:lang w:eastAsia="es-ES"/>
              </w:rPr>
              <w:t> </w:t>
            </w:r>
          </w:p>
        </w:tc>
        <w:tc>
          <w:tcPr>
            <w:tcW w:w="2037" w:type="dxa"/>
            <w:tcBorders>
              <w:top w:val="nil"/>
              <w:left w:val="nil"/>
              <w:bottom w:val="single" w:sz="4" w:space="0" w:color="auto"/>
              <w:right w:val="single" w:sz="4" w:space="0" w:color="auto"/>
            </w:tcBorders>
            <w:shd w:val="clear" w:color="000000" w:fill="D9E1F2"/>
            <w:noWrap/>
            <w:vAlign w:val="center"/>
            <w:hideMark/>
          </w:tcPr>
          <w:p w:rsidR="004E294F" w:rsidRPr="004E294F" w:rsidRDefault="004E294F" w:rsidP="004E294F">
            <w:pPr>
              <w:spacing w:after="0" w:line="240" w:lineRule="auto"/>
              <w:jc w:val="right"/>
              <w:rPr>
                <w:rFonts w:ascii="Arial" w:eastAsia="Times New Roman" w:hAnsi="Arial" w:cs="Arial"/>
                <w:b/>
                <w:bCs/>
                <w:color w:val="000000"/>
                <w:sz w:val="24"/>
                <w:szCs w:val="24"/>
                <w:lang w:eastAsia="es-ES"/>
              </w:rPr>
            </w:pPr>
            <w:r w:rsidRPr="004E294F">
              <w:rPr>
                <w:rFonts w:ascii="Arial" w:eastAsia="Times New Roman" w:hAnsi="Arial" w:cs="Arial"/>
                <w:b/>
                <w:bCs/>
                <w:color w:val="000000"/>
                <w:sz w:val="24"/>
                <w:szCs w:val="24"/>
                <w:lang w:eastAsia="es-ES"/>
              </w:rPr>
              <w:t>Beneficiarios</w:t>
            </w:r>
          </w:p>
        </w:tc>
        <w:tc>
          <w:tcPr>
            <w:tcW w:w="2936" w:type="dxa"/>
            <w:tcBorders>
              <w:top w:val="nil"/>
              <w:left w:val="nil"/>
              <w:bottom w:val="single" w:sz="4" w:space="0" w:color="auto"/>
              <w:right w:val="single" w:sz="4" w:space="0" w:color="auto"/>
            </w:tcBorders>
            <w:shd w:val="clear" w:color="000000" w:fill="D9E1F2"/>
            <w:noWrap/>
            <w:vAlign w:val="center"/>
            <w:hideMark/>
          </w:tcPr>
          <w:p w:rsidR="004E294F" w:rsidRPr="004E294F" w:rsidRDefault="004E294F" w:rsidP="004E294F">
            <w:pPr>
              <w:spacing w:after="0" w:line="240" w:lineRule="auto"/>
              <w:jc w:val="right"/>
              <w:rPr>
                <w:rFonts w:ascii="Arial" w:eastAsia="Times New Roman" w:hAnsi="Arial" w:cs="Arial"/>
                <w:b/>
                <w:bCs/>
                <w:color w:val="000000"/>
                <w:sz w:val="24"/>
                <w:szCs w:val="24"/>
                <w:lang w:eastAsia="es-ES"/>
              </w:rPr>
            </w:pPr>
            <w:r w:rsidRPr="004E294F">
              <w:rPr>
                <w:rFonts w:ascii="Arial" w:eastAsia="Times New Roman" w:hAnsi="Arial" w:cs="Arial"/>
                <w:b/>
                <w:bCs/>
                <w:color w:val="000000"/>
                <w:sz w:val="24"/>
                <w:szCs w:val="24"/>
                <w:lang w:eastAsia="es-ES"/>
              </w:rPr>
              <w:t>Importe Concedido</w:t>
            </w:r>
          </w:p>
        </w:tc>
      </w:tr>
      <w:tr w:rsidR="004E294F" w:rsidRPr="004E294F" w:rsidTr="004E294F">
        <w:trPr>
          <w:trHeight w:val="402"/>
          <w:jc w:val="center"/>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Total Convocatoria</w:t>
            </w:r>
          </w:p>
        </w:tc>
        <w:tc>
          <w:tcPr>
            <w:tcW w:w="2037" w:type="dxa"/>
            <w:tcBorders>
              <w:top w:val="nil"/>
              <w:left w:val="nil"/>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jc w:val="right"/>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3</w:t>
            </w:r>
          </w:p>
        </w:tc>
        <w:tc>
          <w:tcPr>
            <w:tcW w:w="2936" w:type="dxa"/>
            <w:tcBorders>
              <w:top w:val="nil"/>
              <w:left w:val="nil"/>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jc w:val="right"/>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837.818,46</w:t>
            </w:r>
          </w:p>
        </w:tc>
      </w:tr>
      <w:tr w:rsidR="004E294F" w:rsidRPr="004E294F" w:rsidTr="004E294F">
        <w:trPr>
          <w:trHeight w:val="402"/>
          <w:jc w:val="center"/>
        </w:trPr>
        <w:tc>
          <w:tcPr>
            <w:tcW w:w="2707" w:type="dxa"/>
            <w:tcBorders>
              <w:top w:val="nil"/>
              <w:left w:val="single" w:sz="4" w:space="0" w:color="auto"/>
              <w:bottom w:val="single" w:sz="4" w:space="0" w:color="auto"/>
              <w:right w:val="single" w:sz="4" w:space="0" w:color="auto"/>
            </w:tcBorders>
            <w:shd w:val="clear" w:color="000000" w:fill="D9E1F2"/>
            <w:noWrap/>
            <w:vAlign w:val="center"/>
            <w:hideMark/>
          </w:tcPr>
          <w:p w:rsidR="004E294F" w:rsidRPr="004E294F" w:rsidRDefault="004E294F" w:rsidP="004E294F">
            <w:pPr>
              <w:spacing w:after="0" w:line="240" w:lineRule="auto"/>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Total ITI</w:t>
            </w:r>
          </w:p>
        </w:tc>
        <w:tc>
          <w:tcPr>
            <w:tcW w:w="2037" w:type="dxa"/>
            <w:tcBorders>
              <w:top w:val="nil"/>
              <w:left w:val="nil"/>
              <w:bottom w:val="single" w:sz="4" w:space="0" w:color="auto"/>
              <w:right w:val="single" w:sz="4" w:space="0" w:color="auto"/>
            </w:tcBorders>
            <w:shd w:val="clear" w:color="000000" w:fill="D9E1F2"/>
            <w:noWrap/>
            <w:vAlign w:val="center"/>
            <w:hideMark/>
          </w:tcPr>
          <w:p w:rsidR="004E294F" w:rsidRPr="004E294F" w:rsidRDefault="004E294F" w:rsidP="004E294F">
            <w:pPr>
              <w:spacing w:after="0" w:line="240" w:lineRule="auto"/>
              <w:jc w:val="right"/>
              <w:rPr>
                <w:rFonts w:ascii="Arial" w:eastAsia="Times New Roman" w:hAnsi="Arial" w:cs="Arial"/>
                <w:b/>
                <w:bCs/>
                <w:color w:val="000000"/>
                <w:sz w:val="24"/>
                <w:szCs w:val="24"/>
                <w:lang w:eastAsia="es-ES"/>
              </w:rPr>
            </w:pPr>
            <w:r w:rsidRPr="004E294F">
              <w:rPr>
                <w:rFonts w:ascii="Arial" w:eastAsia="Times New Roman" w:hAnsi="Arial" w:cs="Arial"/>
                <w:b/>
                <w:bCs/>
                <w:color w:val="000000"/>
                <w:sz w:val="24"/>
                <w:szCs w:val="24"/>
                <w:lang w:eastAsia="es-ES"/>
              </w:rPr>
              <w:t>2</w:t>
            </w:r>
          </w:p>
        </w:tc>
        <w:tc>
          <w:tcPr>
            <w:tcW w:w="2936" w:type="dxa"/>
            <w:tcBorders>
              <w:top w:val="nil"/>
              <w:left w:val="nil"/>
              <w:bottom w:val="single" w:sz="4" w:space="0" w:color="auto"/>
              <w:right w:val="single" w:sz="4" w:space="0" w:color="auto"/>
            </w:tcBorders>
            <w:shd w:val="clear" w:color="000000" w:fill="D9E1F2"/>
            <w:noWrap/>
            <w:vAlign w:val="center"/>
            <w:hideMark/>
          </w:tcPr>
          <w:p w:rsidR="004E294F" w:rsidRPr="004E294F" w:rsidRDefault="004E294F" w:rsidP="004E294F">
            <w:pPr>
              <w:spacing w:after="0" w:line="240" w:lineRule="auto"/>
              <w:jc w:val="right"/>
              <w:rPr>
                <w:rFonts w:ascii="Arial" w:eastAsia="Times New Roman" w:hAnsi="Arial" w:cs="Arial"/>
                <w:b/>
                <w:bCs/>
                <w:color w:val="000000"/>
                <w:sz w:val="24"/>
                <w:szCs w:val="24"/>
                <w:lang w:eastAsia="es-ES"/>
              </w:rPr>
            </w:pPr>
            <w:r w:rsidRPr="004E294F">
              <w:rPr>
                <w:rFonts w:ascii="Arial" w:eastAsia="Times New Roman" w:hAnsi="Arial" w:cs="Arial"/>
                <w:b/>
                <w:bCs/>
                <w:color w:val="000000"/>
                <w:sz w:val="24"/>
                <w:szCs w:val="24"/>
                <w:lang w:eastAsia="es-ES"/>
              </w:rPr>
              <w:t xml:space="preserve">545.167,96  </w:t>
            </w:r>
          </w:p>
        </w:tc>
      </w:tr>
      <w:tr w:rsidR="004E294F" w:rsidRPr="004E294F" w:rsidTr="004E294F">
        <w:trPr>
          <w:trHeight w:val="402"/>
          <w:jc w:val="center"/>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ITI Albacete</w:t>
            </w:r>
          </w:p>
        </w:tc>
        <w:tc>
          <w:tcPr>
            <w:tcW w:w="2037" w:type="dxa"/>
            <w:tcBorders>
              <w:top w:val="nil"/>
              <w:left w:val="nil"/>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jc w:val="right"/>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1</w:t>
            </w:r>
          </w:p>
        </w:tc>
        <w:tc>
          <w:tcPr>
            <w:tcW w:w="2936" w:type="dxa"/>
            <w:tcBorders>
              <w:top w:val="nil"/>
              <w:left w:val="nil"/>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jc w:val="right"/>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531.053,13</w:t>
            </w:r>
          </w:p>
        </w:tc>
      </w:tr>
      <w:tr w:rsidR="004E294F" w:rsidRPr="004E294F" w:rsidTr="004E294F">
        <w:trPr>
          <w:trHeight w:val="402"/>
          <w:jc w:val="center"/>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ITI Ciudad Real</w:t>
            </w:r>
          </w:p>
        </w:tc>
        <w:tc>
          <w:tcPr>
            <w:tcW w:w="2037" w:type="dxa"/>
            <w:tcBorders>
              <w:top w:val="nil"/>
              <w:left w:val="nil"/>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jc w:val="right"/>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1</w:t>
            </w:r>
          </w:p>
        </w:tc>
        <w:tc>
          <w:tcPr>
            <w:tcW w:w="2936" w:type="dxa"/>
            <w:tcBorders>
              <w:top w:val="nil"/>
              <w:left w:val="nil"/>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jc w:val="right"/>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14.114,83</w:t>
            </w:r>
          </w:p>
        </w:tc>
      </w:tr>
      <w:tr w:rsidR="004E294F" w:rsidRPr="004E294F" w:rsidTr="004E294F">
        <w:trPr>
          <w:trHeight w:val="402"/>
          <w:jc w:val="center"/>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ITI Cuenca</w:t>
            </w:r>
          </w:p>
        </w:tc>
        <w:tc>
          <w:tcPr>
            <w:tcW w:w="2037" w:type="dxa"/>
            <w:tcBorders>
              <w:top w:val="nil"/>
              <w:left w:val="nil"/>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jc w:val="right"/>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 </w:t>
            </w:r>
          </w:p>
        </w:tc>
        <w:tc>
          <w:tcPr>
            <w:tcW w:w="2936" w:type="dxa"/>
            <w:tcBorders>
              <w:top w:val="nil"/>
              <w:left w:val="nil"/>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jc w:val="right"/>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 </w:t>
            </w:r>
          </w:p>
        </w:tc>
      </w:tr>
      <w:tr w:rsidR="004E294F" w:rsidRPr="004E294F" w:rsidTr="004E294F">
        <w:trPr>
          <w:trHeight w:val="402"/>
          <w:jc w:val="center"/>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ITI Guadalajara</w:t>
            </w:r>
          </w:p>
        </w:tc>
        <w:tc>
          <w:tcPr>
            <w:tcW w:w="2037" w:type="dxa"/>
            <w:tcBorders>
              <w:top w:val="nil"/>
              <w:left w:val="nil"/>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jc w:val="right"/>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 </w:t>
            </w:r>
          </w:p>
        </w:tc>
        <w:tc>
          <w:tcPr>
            <w:tcW w:w="2936" w:type="dxa"/>
            <w:tcBorders>
              <w:top w:val="nil"/>
              <w:left w:val="nil"/>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jc w:val="right"/>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 </w:t>
            </w:r>
          </w:p>
        </w:tc>
      </w:tr>
      <w:tr w:rsidR="004E294F" w:rsidRPr="004E294F" w:rsidTr="004E294F">
        <w:trPr>
          <w:trHeight w:val="402"/>
          <w:jc w:val="center"/>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ITI Toledo</w:t>
            </w:r>
          </w:p>
        </w:tc>
        <w:tc>
          <w:tcPr>
            <w:tcW w:w="2037" w:type="dxa"/>
            <w:tcBorders>
              <w:top w:val="nil"/>
              <w:left w:val="nil"/>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jc w:val="right"/>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 </w:t>
            </w:r>
          </w:p>
        </w:tc>
        <w:tc>
          <w:tcPr>
            <w:tcW w:w="2936" w:type="dxa"/>
            <w:tcBorders>
              <w:top w:val="nil"/>
              <w:left w:val="nil"/>
              <w:bottom w:val="single" w:sz="4" w:space="0" w:color="auto"/>
              <w:right w:val="single" w:sz="4" w:space="0" w:color="auto"/>
            </w:tcBorders>
            <w:shd w:val="clear" w:color="auto" w:fill="auto"/>
            <w:noWrap/>
            <w:vAlign w:val="center"/>
            <w:hideMark/>
          </w:tcPr>
          <w:p w:rsidR="004E294F" w:rsidRPr="004E294F" w:rsidRDefault="004E294F" w:rsidP="004E294F">
            <w:pPr>
              <w:spacing w:after="0" w:line="240" w:lineRule="auto"/>
              <w:jc w:val="right"/>
              <w:rPr>
                <w:rFonts w:ascii="Arial" w:eastAsia="Times New Roman" w:hAnsi="Arial" w:cs="Arial"/>
                <w:color w:val="000000"/>
                <w:sz w:val="24"/>
                <w:szCs w:val="24"/>
                <w:lang w:eastAsia="es-ES"/>
              </w:rPr>
            </w:pPr>
            <w:r w:rsidRPr="004E294F">
              <w:rPr>
                <w:rFonts w:ascii="Arial" w:eastAsia="Times New Roman" w:hAnsi="Arial" w:cs="Arial"/>
                <w:color w:val="000000"/>
                <w:sz w:val="24"/>
                <w:szCs w:val="24"/>
                <w:lang w:eastAsia="es-ES"/>
              </w:rPr>
              <w:t> </w:t>
            </w:r>
          </w:p>
        </w:tc>
      </w:tr>
    </w:tbl>
    <w:p w:rsidR="004E294F" w:rsidRDefault="004E294F" w:rsidP="00A76550">
      <w:pPr>
        <w:spacing w:before="120" w:after="120" w:line="240" w:lineRule="auto"/>
        <w:jc w:val="both"/>
        <w:rPr>
          <w:rFonts w:ascii="Arial" w:hAnsi="Arial" w:cs="Arial"/>
          <w:bCs/>
        </w:rPr>
      </w:pPr>
    </w:p>
    <w:p w:rsidR="004E294F" w:rsidRDefault="004E294F" w:rsidP="00A76550">
      <w:pPr>
        <w:spacing w:before="120" w:after="120" w:line="240" w:lineRule="auto"/>
        <w:jc w:val="both"/>
        <w:rPr>
          <w:rFonts w:ascii="Arial" w:hAnsi="Arial" w:cs="Arial"/>
          <w:bCs/>
        </w:rPr>
      </w:pPr>
      <w:bookmarkStart w:id="0" w:name="_GoBack"/>
      <w:bookmarkEnd w:id="0"/>
    </w:p>
    <w:sectPr w:rsidR="004E294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936" w:rsidRDefault="009F7936" w:rsidP="009F7936">
      <w:pPr>
        <w:spacing w:after="0" w:line="240" w:lineRule="auto"/>
      </w:pPr>
      <w:r>
        <w:separator/>
      </w:r>
    </w:p>
  </w:endnote>
  <w:endnote w:type="continuationSeparator" w:id="0">
    <w:p w:rsidR="009F7936" w:rsidRDefault="009F7936" w:rsidP="009F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936" w:rsidRDefault="009F7936" w:rsidP="009F7936">
      <w:pPr>
        <w:spacing w:after="0" w:line="240" w:lineRule="auto"/>
      </w:pPr>
      <w:r>
        <w:separator/>
      </w:r>
    </w:p>
  </w:footnote>
  <w:footnote w:type="continuationSeparator" w:id="0">
    <w:p w:rsidR="009F7936" w:rsidRDefault="009F7936" w:rsidP="009F7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936" w:rsidRDefault="009F7936" w:rsidP="003D4FC6">
    <w:pPr>
      <w:pStyle w:val="Encabezado"/>
      <w:tabs>
        <w:tab w:val="clear" w:pos="8504"/>
        <w:tab w:val="right" w:pos="9214"/>
      </w:tabs>
      <w:ind w:left="-709" w:right="-710"/>
      <w:rPr>
        <w:lang w:val="es-ES_tradnl"/>
      </w:rPr>
    </w:pPr>
    <w:r>
      <w:rPr>
        <w:noProof/>
        <w:lang w:eastAsia="es-ES"/>
      </w:rPr>
      <w:drawing>
        <wp:inline distT="0" distB="0" distL="0" distR="0" wp14:anchorId="100F2330" wp14:editId="24E65CC8">
          <wp:extent cx="1212816" cy="715992"/>
          <wp:effectExtent l="0" t="0" r="6985" b="8255"/>
          <wp:docPr id="1" name="Imagen 1"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05" cy="720000"/>
                  </a:xfrm>
                  <a:prstGeom prst="rect">
                    <a:avLst/>
                  </a:prstGeom>
                  <a:noFill/>
                  <a:ln>
                    <a:noFill/>
                  </a:ln>
                </pic:spPr>
              </pic:pic>
            </a:graphicData>
          </a:graphic>
        </wp:inline>
      </w:drawing>
    </w:r>
    <w:r>
      <w:rPr>
        <w:lang w:val="es-ES_tradnl"/>
      </w:rPr>
      <w:t xml:space="preserve">                                   </w:t>
    </w:r>
    <w:r w:rsidR="003D4FC6">
      <w:rPr>
        <w:lang w:val="es-ES_tradnl"/>
      </w:rPr>
      <w:t xml:space="preserve">             </w:t>
    </w:r>
    <w:r>
      <w:rPr>
        <w:lang w:val="es-ES_tradnl"/>
      </w:rPr>
      <w:t xml:space="preserve">                  </w:t>
    </w:r>
    <w:r>
      <w:rPr>
        <w:noProof/>
        <w:lang w:eastAsia="es-ES"/>
      </w:rPr>
      <w:drawing>
        <wp:inline distT="0" distB="0" distL="0" distR="0" wp14:anchorId="40E05130" wp14:editId="78976C36">
          <wp:extent cx="2915920" cy="741680"/>
          <wp:effectExtent l="0" t="0" r="0" b="1270"/>
          <wp:docPr id="2" name="Imagen 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741680"/>
                  </a:xfrm>
                  <a:prstGeom prst="rect">
                    <a:avLst/>
                  </a:prstGeom>
                  <a:noFill/>
                  <a:ln>
                    <a:noFill/>
                  </a:ln>
                </pic:spPr>
              </pic:pic>
            </a:graphicData>
          </a:graphic>
        </wp:inline>
      </w:drawing>
    </w:r>
  </w:p>
  <w:p w:rsidR="009F7936" w:rsidRDefault="009F7936" w:rsidP="009F7936">
    <w:pPr>
      <w:pStyle w:val="Encabezado"/>
      <w:ind w:left="-709"/>
      <w:rPr>
        <w:lang w:val="es-ES_tradnl"/>
      </w:rPr>
    </w:pPr>
  </w:p>
  <w:p w:rsidR="009F7936" w:rsidRPr="009F7936" w:rsidRDefault="009F7936">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439F6"/>
    <w:multiLevelType w:val="hybridMultilevel"/>
    <w:tmpl w:val="AA5C39D6"/>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66855828"/>
    <w:multiLevelType w:val="hybridMultilevel"/>
    <w:tmpl w:val="93165190"/>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0A"/>
    <w:rsid w:val="00021DB9"/>
    <w:rsid w:val="0005545B"/>
    <w:rsid w:val="00063504"/>
    <w:rsid w:val="0006724E"/>
    <w:rsid w:val="00093C77"/>
    <w:rsid w:val="000A15B6"/>
    <w:rsid w:val="000E6029"/>
    <w:rsid w:val="00111EF7"/>
    <w:rsid w:val="00122A62"/>
    <w:rsid w:val="0013490E"/>
    <w:rsid w:val="00137031"/>
    <w:rsid w:val="0015170A"/>
    <w:rsid w:val="00173485"/>
    <w:rsid w:val="001A3910"/>
    <w:rsid w:val="001B4DE3"/>
    <w:rsid w:val="001D6A5F"/>
    <w:rsid w:val="00201C25"/>
    <w:rsid w:val="00234FA3"/>
    <w:rsid w:val="0025614A"/>
    <w:rsid w:val="00264CDE"/>
    <w:rsid w:val="00295230"/>
    <w:rsid w:val="002964BF"/>
    <w:rsid w:val="002A0E8D"/>
    <w:rsid w:val="002D36FC"/>
    <w:rsid w:val="002E4BF5"/>
    <w:rsid w:val="00305779"/>
    <w:rsid w:val="0031670D"/>
    <w:rsid w:val="00333833"/>
    <w:rsid w:val="00335475"/>
    <w:rsid w:val="00342CC9"/>
    <w:rsid w:val="003A45BF"/>
    <w:rsid w:val="003D30FB"/>
    <w:rsid w:val="003D4FC6"/>
    <w:rsid w:val="003F3364"/>
    <w:rsid w:val="003F5007"/>
    <w:rsid w:val="0042299B"/>
    <w:rsid w:val="00447771"/>
    <w:rsid w:val="004643DA"/>
    <w:rsid w:val="00464BF9"/>
    <w:rsid w:val="0047470E"/>
    <w:rsid w:val="004759C5"/>
    <w:rsid w:val="004876A3"/>
    <w:rsid w:val="004B36BE"/>
    <w:rsid w:val="004C1723"/>
    <w:rsid w:val="004C344C"/>
    <w:rsid w:val="004D11B4"/>
    <w:rsid w:val="004E294F"/>
    <w:rsid w:val="004F40A2"/>
    <w:rsid w:val="00532B85"/>
    <w:rsid w:val="00537E24"/>
    <w:rsid w:val="005428F9"/>
    <w:rsid w:val="005B2C9C"/>
    <w:rsid w:val="005B36B0"/>
    <w:rsid w:val="005B3BCB"/>
    <w:rsid w:val="005C1F36"/>
    <w:rsid w:val="005E2109"/>
    <w:rsid w:val="005E6435"/>
    <w:rsid w:val="00605523"/>
    <w:rsid w:val="00615EFA"/>
    <w:rsid w:val="00622338"/>
    <w:rsid w:val="00650FCF"/>
    <w:rsid w:val="00653862"/>
    <w:rsid w:val="00670E77"/>
    <w:rsid w:val="00692D2C"/>
    <w:rsid w:val="006B0226"/>
    <w:rsid w:val="007737CF"/>
    <w:rsid w:val="007A4D85"/>
    <w:rsid w:val="007C7B3C"/>
    <w:rsid w:val="00822122"/>
    <w:rsid w:val="008604A8"/>
    <w:rsid w:val="00870D33"/>
    <w:rsid w:val="00874266"/>
    <w:rsid w:val="00876E80"/>
    <w:rsid w:val="00886BE7"/>
    <w:rsid w:val="008C1FA6"/>
    <w:rsid w:val="008E2E84"/>
    <w:rsid w:val="008F2CD7"/>
    <w:rsid w:val="00911323"/>
    <w:rsid w:val="0097234B"/>
    <w:rsid w:val="009752C5"/>
    <w:rsid w:val="0099285F"/>
    <w:rsid w:val="009A58C9"/>
    <w:rsid w:val="009C2913"/>
    <w:rsid w:val="009C4C6F"/>
    <w:rsid w:val="009D3437"/>
    <w:rsid w:val="009E0F3D"/>
    <w:rsid w:val="009F7936"/>
    <w:rsid w:val="00A01752"/>
    <w:rsid w:val="00A03B76"/>
    <w:rsid w:val="00A04061"/>
    <w:rsid w:val="00A35D7B"/>
    <w:rsid w:val="00A66E81"/>
    <w:rsid w:val="00A723D0"/>
    <w:rsid w:val="00A74B1A"/>
    <w:rsid w:val="00A76550"/>
    <w:rsid w:val="00A966D3"/>
    <w:rsid w:val="00AA0001"/>
    <w:rsid w:val="00AE29F9"/>
    <w:rsid w:val="00AE36A4"/>
    <w:rsid w:val="00AE6DAE"/>
    <w:rsid w:val="00B05A86"/>
    <w:rsid w:val="00B215BB"/>
    <w:rsid w:val="00B248EB"/>
    <w:rsid w:val="00B5665A"/>
    <w:rsid w:val="00B65454"/>
    <w:rsid w:val="00BD76DA"/>
    <w:rsid w:val="00BE2773"/>
    <w:rsid w:val="00C018B4"/>
    <w:rsid w:val="00C10952"/>
    <w:rsid w:val="00C43F38"/>
    <w:rsid w:val="00C457FC"/>
    <w:rsid w:val="00C512D1"/>
    <w:rsid w:val="00C60713"/>
    <w:rsid w:val="00C7638A"/>
    <w:rsid w:val="00C83635"/>
    <w:rsid w:val="00CA47EC"/>
    <w:rsid w:val="00CB6C48"/>
    <w:rsid w:val="00CC27E6"/>
    <w:rsid w:val="00CF21BE"/>
    <w:rsid w:val="00D511D2"/>
    <w:rsid w:val="00D72A28"/>
    <w:rsid w:val="00D74857"/>
    <w:rsid w:val="00DC6154"/>
    <w:rsid w:val="00DF3D0F"/>
    <w:rsid w:val="00E36CF8"/>
    <w:rsid w:val="00E5178D"/>
    <w:rsid w:val="00E57128"/>
    <w:rsid w:val="00E57DED"/>
    <w:rsid w:val="00E64F9F"/>
    <w:rsid w:val="00E659E1"/>
    <w:rsid w:val="00E66635"/>
    <w:rsid w:val="00EA0228"/>
    <w:rsid w:val="00EB5409"/>
    <w:rsid w:val="00EE4DB7"/>
    <w:rsid w:val="00F371A2"/>
    <w:rsid w:val="00F72257"/>
    <w:rsid w:val="00F82EE2"/>
    <w:rsid w:val="00F955C7"/>
    <w:rsid w:val="00FA64B5"/>
    <w:rsid w:val="00FA73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07A090A-0E46-4753-B71C-5957E807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7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0F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FCF"/>
    <w:rPr>
      <w:rFonts w:ascii="Segoe UI" w:hAnsi="Segoe UI" w:cs="Segoe UI"/>
      <w:sz w:val="18"/>
      <w:szCs w:val="18"/>
    </w:rPr>
  </w:style>
  <w:style w:type="paragraph" w:styleId="Encabezado">
    <w:name w:val="header"/>
    <w:basedOn w:val="Normal"/>
    <w:link w:val="EncabezadoCar"/>
    <w:uiPriority w:val="99"/>
    <w:unhideWhenUsed/>
    <w:rsid w:val="009F79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7936"/>
  </w:style>
  <w:style w:type="paragraph" w:styleId="Piedepgina">
    <w:name w:val="footer"/>
    <w:basedOn w:val="Normal"/>
    <w:link w:val="PiedepginaCar"/>
    <w:uiPriority w:val="99"/>
    <w:unhideWhenUsed/>
    <w:rsid w:val="009F79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7936"/>
  </w:style>
  <w:style w:type="character" w:styleId="Hipervnculo">
    <w:name w:val="Hyperlink"/>
    <w:basedOn w:val="Fuentedeprrafopredeter"/>
    <w:uiPriority w:val="99"/>
    <w:unhideWhenUsed/>
    <w:rsid w:val="003D4FC6"/>
    <w:rPr>
      <w:color w:val="0563C1" w:themeColor="hyperlink"/>
      <w:u w:val="single"/>
    </w:rPr>
  </w:style>
  <w:style w:type="paragraph" w:styleId="Prrafodelista">
    <w:name w:val="List Paragraph"/>
    <w:basedOn w:val="Normal"/>
    <w:uiPriority w:val="34"/>
    <w:qFormat/>
    <w:rsid w:val="003D4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1408">
      <w:bodyDiv w:val="1"/>
      <w:marLeft w:val="0"/>
      <w:marRight w:val="0"/>
      <w:marTop w:val="0"/>
      <w:marBottom w:val="0"/>
      <w:divBdr>
        <w:top w:val="none" w:sz="0" w:space="0" w:color="auto"/>
        <w:left w:val="none" w:sz="0" w:space="0" w:color="auto"/>
        <w:bottom w:val="none" w:sz="0" w:space="0" w:color="auto"/>
        <w:right w:val="none" w:sz="0" w:space="0" w:color="auto"/>
      </w:divBdr>
    </w:div>
    <w:div w:id="1741636328">
      <w:bodyDiv w:val="1"/>
      <w:marLeft w:val="0"/>
      <w:marRight w:val="0"/>
      <w:marTop w:val="0"/>
      <w:marBottom w:val="0"/>
      <w:divBdr>
        <w:top w:val="none" w:sz="0" w:space="0" w:color="auto"/>
        <w:left w:val="none" w:sz="0" w:space="0" w:color="auto"/>
        <w:bottom w:val="none" w:sz="0" w:space="0" w:color="auto"/>
        <w:right w:val="none" w:sz="0" w:space="0" w:color="auto"/>
      </w:divBdr>
    </w:div>
    <w:div w:id="206000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m.castillalamancha.es/portaldocm/descargarArchivo.do?ruta=2018/03/27/pdf/2018_3767.pdf&amp;tipo=rutaDoc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25A80-CCBE-4543-8633-BE642E67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640</Words>
  <Characters>3524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macc13 Marian Carrasco Caulin tfno:9252 69868</dc:creator>
  <cp:lastModifiedBy>Francisco de la Torre de la Vega</cp:lastModifiedBy>
  <cp:revision>127</cp:revision>
  <cp:lastPrinted>2018-04-17T11:12:00Z</cp:lastPrinted>
  <dcterms:created xsi:type="dcterms:W3CDTF">2018-04-09T07:40:00Z</dcterms:created>
  <dcterms:modified xsi:type="dcterms:W3CDTF">2019-03-14T08:51:00Z</dcterms:modified>
</cp:coreProperties>
</file>