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F2" w:rsidRPr="0067745E" w:rsidRDefault="000466F2" w:rsidP="000466F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67745E">
        <w:rPr>
          <w:rFonts w:ascii="Arial" w:hAnsi="Arial" w:cs="Arial"/>
          <w:b/>
          <w:bCs/>
          <w:color w:val="2F5496" w:themeColor="accent5" w:themeShade="BF"/>
        </w:rPr>
        <w:t>1.- ORDEN Y CONVOCATORIA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2020/90</w:t>
      </w:r>
      <w:r w:rsidRPr="0067745E">
        <w:rPr>
          <w:rFonts w:ascii="Arial" w:hAnsi="Arial" w:cs="Arial"/>
          <w:b/>
          <w:bCs/>
          <w:color w:val="2F5496" w:themeColor="accent5" w:themeShade="BF"/>
        </w:rPr>
        <w:t xml:space="preserve">. </w:t>
      </w:r>
    </w:p>
    <w:p w:rsidR="00000AFB" w:rsidRDefault="00000AFB" w:rsidP="000466F2">
      <w:pPr>
        <w:pBdr>
          <w:bottom w:val="single" w:sz="6" w:space="1" w:color="auto"/>
        </w:pBd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b/>
          <w:bCs/>
        </w:rPr>
      </w:pPr>
    </w:p>
    <w:p w:rsidR="000466F2" w:rsidRPr="00283C1A" w:rsidRDefault="000466F2" w:rsidP="000466F2">
      <w:pPr>
        <w:pBdr>
          <w:bottom w:val="single" w:sz="6" w:space="1" w:color="auto"/>
        </w:pBd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bCs/>
        </w:rPr>
      </w:pPr>
      <w:r w:rsidRPr="00283C1A">
        <w:rPr>
          <w:rFonts w:ascii="Arial" w:hAnsi="Arial" w:cs="Arial"/>
          <w:b/>
          <w:bCs/>
        </w:rPr>
        <w:t xml:space="preserve">Orden de 24/11/2016, </w:t>
      </w:r>
      <w:r w:rsidRPr="00283C1A">
        <w:rPr>
          <w:rFonts w:ascii="Arial" w:hAnsi="Arial" w:cs="Arial"/>
          <w:bCs/>
        </w:rPr>
        <w:t xml:space="preserve">de la Consejería de Bienestar Social, por la que </w:t>
      </w:r>
      <w:r w:rsidRPr="00283C1A">
        <w:rPr>
          <w:rFonts w:ascii="Arial" w:hAnsi="Arial" w:cs="Arial"/>
          <w:b/>
          <w:bCs/>
        </w:rPr>
        <w:t>se establecen las bases reguladoras de</w:t>
      </w:r>
      <w:r>
        <w:rPr>
          <w:rFonts w:ascii="Arial" w:hAnsi="Arial" w:cs="Arial"/>
          <w:b/>
          <w:bCs/>
        </w:rPr>
        <w:t xml:space="preserve"> </w:t>
      </w:r>
      <w:r w:rsidRPr="00283C1A">
        <w:rPr>
          <w:rFonts w:ascii="Arial" w:hAnsi="Arial" w:cs="Arial"/>
          <w:b/>
          <w:bCs/>
        </w:rPr>
        <w:t>las subvenciones a entidades locales en el ámbito de la atención a las personas con discapacidad intelectual en</w:t>
      </w:r>
      <w:r>
        <w:rPr>
          <w:rFonts w:ascii="Arial" w:hAnsi="Arial" w:cs="Arial"/>
          <w:b/>
          <w:bCs/>
        </w:rPr>
        <w:t xml:space="preserve"> </w:t>
      </w:r>
      <w:r w:rsidRPr="00283C1A">
        <w:rPr>
          <w:rFonts w:ascii="Arial" w:hAnsi="Arial" w:cs="Arial"/>
          <w:b/>
          <w:bCs/>
        </w:rPr>
        <w:t>Castilla-La Mancha</w:t>
      </w:r>
      <w:r>
        <w:rPr>
          <w:rFonts w:ascii="Arial" w:hAnsi="Arial" w:cs="Arial"/>
          <w:b/>
          <w:bCs/>
        </w:rPr>
        <w:t xml:space="preserve"> </w:t>
      </w:r>
      <w:r w:rsidRPr="00283C1A">
        <w:rPr>
          <w:rFonts w:ascii="Arial" w:hAnsi="Arial" w:cs="Arial"/>
          <w:bCs/>
        </w:rPr>
        <w:t>(DOCM nº 231 de 28 de noviembre)</w:t>
      </w:r>
      <w:r>
        <w:rPr>
          <w:rFonts w:ascii="Arial" w:hAnsi="Arial" w:cs="Arial"/>
          <w:bCs/>
        </w:rPr>
        <w:t xml:space="preserve">. </w:t>
      </w:r>
      <w:r w:rsidRPr="00283C1A">
        <w:rPr>
          <w:rFonts w:ascii="Arial" w:hAnsi="Arial" w:cs="Arial"/>
          <w:b/>
          <w:bCs/>
          <w:u w:val="single"/>
        </w:rPr>
        <w:t>Modificada</w:t>
      </w:r>
      <w:r w:rsidRPr="00000AFB">
        <w:rPr>
          <w:rFonts w:ascii="Arial" w:hAnsi="Arial" w:cs="Arial"/>
          <w:b/>
          <w:bCs/>
        </w:rPr>
        <w:t xml:space="preserve"> por</w:t>
      </w:r>
      <w:r>
        <w:rPr>
          <w:rFonts w:ascii="Arial" w:hAnsi="Arial" w:cs="Arial"/>
          <w:bCs/>
        </w:rPr>
        <w:t xml:space="preserve"> </w:t>
      </w:r>
      <w:r w:rsidRPr="00283C1A">
        <w:rPr>
          <w:rFonts w:ascii="Arial" w:hAnsi="Arial" w:cs="Arial"/>
          <w:b/>
          <w:bCs/>
        </w:rPr>
        <w:t xml:space="preserve">Orden 166/2018, </w:t>
      </w:r>
      <w:r w:rsidRPr="00283C1A">
        <w:rPr>
          <w:rFonts w:ascii="Arial" w:hAnsi="Arial" w:cs="Arial"/>
          <w:bCs/>
        </w:rPr>
        <w:t xml:space="preserve">de 19 de noviembre, de la Consejería de Bienestar Social, por la que se modifican diversas órdenes de la Consejería de Bienestar Social por las que se establecen bases reguladoras para la concesión de subvenciones </w:t>
      </w:r>
      <w:r>
        <w:rPr>
          <w:rFonts w:ascii="Arial" w:hAnsi="Arial" w:cs="Arial"/>
          <w:bCs/>
        </w:rPr>
        <w:t>DOCM 229 de 23 de noviembre).</w:t>
      </w:r>
    </w:p>
    <w:p w:rsidR="000466F2" w:rsidRPr="008E3ABE" w:rsidRDefault="000466F2" w:rsidP="000466F2">
      <w:pPr>
        <w:pBdr>
          <w:bottom w:val="single" w:sz="6" w:space="1" w:color="auto"/>
        </w:pBd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b/>
          <w:bCs/>
        </w:rPr>
      </w:pPr>
    </w:p>
    <w:p w:rsidR="000466F2" w:rsidRDefault="000466F2" w:rsidP="000466F2">
      <w:pPr>
        <w:jc w:val="both"/>
        <w:rPr>
          <w:rFonts w:ascii="Arial" w:hAnsi="Arial" w:cs="Arial"/>
          <w:bCs/>
        </w:rPr>
      </w:pPr>
      <w:r w:rsidRPr="005C1F2B">
        <w:rPr>
          <w:rFonts w:ascii="Arial" w:hAnsi="Arial" w:cs="Arial"/>
          <w:b/>
          <w:bCs/>
        </w:rPr>
        <w:t xml:space="preserve">Resolución de 18/12/2019, </w:t>
      </w:r>
      <w:r w:rsidRPr="005C1F2B">
        <w:rPr>
          <w:rFonts w:ascii="Arial" w:hAnsi="Arial" w:cs="Arial"/>
          <w:bCs/>
        </w:rPr>
        <w:t>de la Dirección General de Discapacidad,</w:t>
      </w:r>
      <w:r w:rsidRPr="005C1F2B">
        <w:rPr>
          <w:rFonts w:ascii="Arial" w:hAnsi="Arial" w:cs="Arial"/>
          <w:b/>
          <w:bCs/>
        </w:rPr>
        <w:t xml:space="preserve"> por la que se convocan para el año 2020 las subvenciones a entidades locales en el ámbito de la atención a las personas con discapacidad intelectual en Castilla-La Mancha </w:t>
      </w:r>
      <w:r w:rsidRPr="00000AFB">
        <w:rPr>
          <w:rFonts w:ascii="Arial" w:hAnsi="Arial" w:cs="Arial"/>
          <w:bCs/>
        </w:rPr>
        <w:t>(</w:t>
      </w:r>
      <w:r w:rsidRPr="005C1F2B">
        <w:rPr>
          <w:rFonts w:ascii="Arial" w:hAnsi="Arial" w:cs="Arial"/>
          <w:bCs/>
        </w:rPr>
        <w:t>DOCM nº 253 de 26 de diciembre)</w:t>
      </w:r>
      <w:r>
        <w:rPr>
          <w:rFonts w:ascii="Arial" w:hAnsi="Arial" w:cs="Arial"/>
          <w:bCs/>
        </w:rPr>
        <w:t>.</w:t>
      </w:r>
    </w:p>
    <w:p w:rsidR="00000AFB" w:rsidRPr="005C1F2B" w:rsidRDefault="00000AFB" w:rsidP="000466F2">
      <w:pPr>
        <w:jc w:val="both"/>
        <w:rPr>
          <w:rFonts w:ascii="Arial" w:hAnsi="Arial" w:cs="Arial"/>
          <w:bCs/>
        </w:rPr>
      </w:pPr>
    </w:p>
    <w:p w:rsidR="000466F2" w:rsidRPr="008E3ABE" w:rsidRDefault="000466F2" w:rsidP="000466F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8E3ABE">
        <w:rPr>
          <w:rFonts w:ascii="Arial" w:hAnsi="Arial" w:cs="Arial"/>
          <w:b/>
          <w:bCs/>
          <w:color w:val="2F5496" w:themeColor="accent5" w:themeShade="BF"/>
        </w:rPr>
        <w:t>2.- ÓRGANO GESTOR:</w:t>
      </w:r>
      <w:r w:rsidRPr="008E3ABE">
        <w:rPr>
          <w:rFonts w:ascii="Arial" w:hAnsi="Arial" w:cs="Arial"/>
          <w:b/>
          <w:bCs/>
        </w:rPr>
        <w:tab/>
      </w:r>
    </w:p>
    <w:p w:rsidR="000466F2" w:rsidRPr="008E3ABE" w:rsidRDefault="000466F2" w:rsidP="000466F2">
      <w:pPr>
        <w:spacing w:after="0" w:line="240" w:lineRule="auto"/>
        <w:jc w:val="both"/>
        <w:rPr>
          <w:rFonts w:ascii="Arial" w:hAnsi="Arial" w:cs="Arial"/>
          <w:bCs/>
        </w:rPr>
      </w:pPr>
    </w:p>
    <w:p w:rsidR="000466F2" w:rsidRPr="008E3ABE" w:rsidRDefault="000466F2" w:rsidP="000466F2">
      <w:pPr>
        <w:spacing w:after="0" w:line="360" w:lineRule="auto"/>
        <w:jc w:val="both"/>
        <w:rPr>
          <w:rFonts w:ascii="Arial" w:hAnsi="Arial" w:cs="Arial"/>
          <w:bCs/>
        </w:rPr>
      </w:pPr>
      <w:r w:rsidRPr="008E3ABE">
        <w:rPr>
          <w:rFonts w:ascii="Arial" w:hAnsi="Arial" w:cs="Arial"/>
          <w:bCs/>
        </w:rPr>
        <w:t xml:space="preserve">Dirección General de </w:t>
      </w:r>
      <w:r>
        <w:rPr>
          <w:rFonts w:ascii="Arial" w:hAnsi="Arial" w:cs="Arial"/>
          <w:bCs/>
        </w:rPr>
        <w:t>Discapacidad</w:t>
      </w:r>
    </w:p>
    <w:p w:rsidR="000466F2" w:rsidRPr="008E3ABE" w:rsidRDefault="000466F2" w:rsidP="000466F2">
      <w:pPr>
        <w:spacing w:after="0" w:line="360" w:lineRule="auto"/>
        <w:jc w:val="both"/>
        <w:rPr>
          <w:rFonts w:ascii="Arial" w:hAnsi="Arial" w:cs="Arial"/>
          <w:bCs/>
        </w:rPr>
      </w:pPr>
      <w:r w:rsidRPr="008E3ABE">
        <w:rPr>
          <w:rFonts w:ascii="Arial" w:hAnsi="Arial" w:cs="Arial"/>
          <w:bCs/>
        </w:rPr>
        <w:t>Consejería de Bienestar Social.</w:t>
      </w:r>
    </w:p>
    <w:p w:rsidR="000466F2" w:rsidRPr="008E3ABE" w:rsidRDefault="000466F2" w:rsidP="000466F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8E3ABE">
        <w:rPr>
          <w:rFonts w:ascii="Arial" w:hAnsi="Arial" w:cs="Arial"/>
          <w:b/>
          <w:bCs/>
          <w:color w:val="2F5496" w:themeColor="accent5" w:themeShade="BF"/>
        </w:rPr>
        <w:t>3.- FINANCIACIÓN:</w:t>
      </w:r>
    </w:p>
    <w:p w:rsidR="000466F2" w:rsidRPr="005C1F2B" w:rsidRDefault="000466F2" w:rsidP="000466F2">
      <w:pPr>
        <w:tabs>
          <w:tab w:val="right" w:pos="8504"/>
        </w:tabs>
        <w:spacing w:before="120" w:line="240" w:lineRule="auto"/>
        <w:jc w:val="both"/>
        <w:rPr>
          <w:rFonts w:ascii="Arial" w:hAnsi="Arial" w:cs="Arial"/>
          <w:b/>
          <w:bCs/>
        </w:rPr>
      </w:pPr>
      <w:r w:rsidRPr="005C1F2B">
        <w:rPr>
          <w:rFonts w:ascii="Arial" w:hAnsi="Arial" w:cs="Arial"/>
          <w:bCs/>
        </w:rPr>
        <w:t xml:space="preserve">El crédito consignado para financiar la convocatoria asciende a </w:t>
      </w:r>
      <w:r w:rsidRPr="005C1F2B">
        <w:rPr>
          <w:rFonts w:ascii="Arial" w:hAnsi="Arial" w:cs="Arial"/>
          <w:b/>
          <w:bCs/>
        </w:rPr>
        <w:t>6.732.960,00 euros.</w:t>
      </w:r>
    </w:p>
    <w:p w:rsidR="000466F2" w:rsidRDefault="000466F2" w:rsidP="000466F2">
      <w:pPr>
        <w:pBdr>
          <w:bottom w:val="double" w:sz="4" w:space="1" w:color="2E74B5" w:themeColor="accent1" w:themeShade="BF"/>
        </w:pBdr>
        <w:spacing w:before="12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8E3ABE">
        <w:rPr>
          <w:rFonts w:ascii="Arial" w:hAnsi="Arial" w:cs="Arial"/>
          <w:b/>
          <w:bCs/>
          <w:color w:val="2F5496" w:themeColor="accent5" w:themeShade="BF"/>
        </w:rPr>
        <w:t xml:space="preserve">4.- </w:t>
      </w:r>
      <w:r>
        <w:rPr>
          <w:rFonts w:ascii="Arial" w:hAnsi="Arial" w:cs="Arial"/>
          <w:b/>
          <w:bCs/>
          <w:color w:val="2F5496" w:themeColor="accent5" w:themeShade="BF"/>
        </w:rPr>
        <w:t>OBJETO:</w:t>
      </w:r>
    </w:p>
    <w:p w:rsidR="000466F2" w:rsidRDefault="000466F2" w:rsidP="000466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C1F2B">
        <w:rPr>
          <w:rFonts w:ascii="Arial" w:hAnsi="Arial" w:cs="Arial"/>
          <w:bCs/>
        </w:rPr>
        <w:t>Subvenciones para el mantenimiento de centros que tienen por finalidad la atenci</w:t>
      </w:r>
      <w:r>
        <w:rPr>
          <w:rFonts w:ascii="Arial" w:hAnsi="Arial" w:cs="Arial"/>
          <w:bCs/>
        </w:rPr>
        <w:t xml:space="preserve">ón de personas con discapacidad </w:t>
      </w:r>
      <w:r w:rsidRPr="005C1F2B">
        <w:rPr>
          <w:rFonts w:ascii="Arial" w:hAnsi="Arial" w:cs="Arial"/>
          <w:bCs/>
        </w:rPr>
        <w:t>intelectual en Castilla-La Mancha</w:t>
      </w:r>
    </w:p>
    <w:p w:rsidR="000466F2" w:rsidRPr="008E3ABE" w:rsidRDefault="000466F2" w:rsidP="000466F2">
      <w:pPr>
        <w:pBdr>
          <w:bottom w:val="double" w:sz="4" w:space="1" w:color="2E74B5" w:themeColor="accent1" w:themeShade="BF"/>
        </w:pBdr>
        <w:spacing w:before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8E3ABE">
        <w:rPr>
          <w:rFonts w:ascii="Arial" w:hAnsi="Arial" w:cs="Arial"/>
          <w:b/>
          <w:bCs/>
          <w:color w:val="2F5496" w:themeColor="accent5" w:themeShade="BF"/>
        </w:rPr>
        <w:t>PLAZO PRESENTACIÓN DE SOLICITUDES:</w:t>
      </w:r>
    </w:p>
    <w:p w:rsidR="000466F2" w:rsidRPr="005C1F2B" w:rsidRDefault="000466F2" w:rsidP="000466F2">
      <w:pPr>
        <w:spacing w:before="120" w:line="240" w:lineRule="auto"/>
        <w:jc w:val="both"/>
        <w:rPr>
          <w:rFonts w:ascii="Arial" w:hAnsi="Arial" w:cs="Arial"/>
          <w:bCs/>
        </w:rPr>
      </w:pPr>
      <w:r w:rsidRPr="005C1F2B">
        <w:rPr>
          <w:rFonts w:ascii="Arial" w:hAnsi="Arial" w:cs="Arial"/>
          <w:bCs/>
        </w:rPr>
        <w:t xml:space="preserve">El plazo para la presentación de las solicitudes será de </w:t>
      </w:r>
      <w:r w:rsidRPr="005C1F2B">
        <w:rPr>
          <w:rFonts w:ascii="Arial" w:hAnsi="Arial" w:cs="Arial"/>
          <w:b/>
          <w:bCs/>
        </w:rPr>
        <w:t>45 días,</w:t>
      </w:r>
      <w:r w:rsidRPr="005C1F2B">
        <w:rPr>
          <w:rFonts w:ascii="Arial" w:hAnsi="Arial" w:cs="Arial"/>
          <w:bCs/>
        </w:rPr>
        <w:t xml:space="preserve"> contado a partir del día siguiente al de la publicación</w:t>
      </w:r>
      <w:r>
        <w:rPr>
          <w:rFonts w:ascii="Arial" w:hAnsi="Arial" w:cs="Arial"/>
          <w:bCs/>
        </w:rPr>
        <w:t xml:space="preserve"> </w:t>
      </w:r>
      <w:r w:rsidRPr="005C1F2B">
        <w:rPr>
          <w:rFonts w:ascii="Arial" w:hAnsi="Arial" w:cs="Arial"/>
          <w:bCs/>
        </w:rPr>
        <w:t>de este extracto en el Diario Oficial de Castilla-La Mancha.</w:t>
      </w:r>
    </w:p>
    <w:p w:rsidR="000466F2" w:rsidRPr="008E3ABE" w:rsidRDefault="000466F2" w:rsidP="000466F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6.- BENEFICIARIA</w:t>
      </w:r>
      <w:r w:rsidRPr="008E3ABE">
        <w:rPr>
          <w:rFonts w:ascii="Arial" w:hAnsi="Arial" w:cs="Arial"/>
          <w:b/>
          <w:bCs/>
          <w:color w:val="2F5496" w:themeColor="accent5" w:themeShade="BF"/>
        </w:rPr>
        <w:t>S:</w:t>
      </w:r>
    </w:p>
    <w:p w:rsidR="000466F2" w:rsidRDefault="000466F2" w:rsidP="000466F2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bCs/>
        </w:rPr>
      </w:pPr>
      <w:r w:rsidRPr="005C1F2B">
        <w:rPr>
          <w:rFonts w:ascii="Arial" w:hAnsi="Arial" w:cs="Arial"/>
          <w:bCs/>
        </w:rPr>
        <w:t>Podrán concurrir a la presente convocatoria de subvenciones las Entidades locales de la región que cumplan los</w:t>
      </w:r>
      <w:r>
        <w:rPr>
          <w:rFonts w:ascii="Arial" w:hAnsi="Arial" w:cs="Arial"/>
          <w:bCs/>
        </w:rPr>
        <w:t xml:space="preserve"> </w:t>
      </w:r>
      <w:r w:rsidRPr="005C1F2B">
        <w:rPr>
          <w:rFonts w:ascii="Arial" w:hAnsi="Arial" w:cs="Arial"/>
          <w:bCs/>
        </w:rPr>
        <w:t>requisitos establecidos en las bases reguladoras.</w:t>
      </w:r>
    </w:p>
    <w:p w:rsidR="000466F2" w:rsidRDefault="000466F2" w:rsidP="000466F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0466F2" w:rsidRPr="008E3ABE" w:rsidRDefault="000466F2" w:rsidP="000466F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8E3ABE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0466F2" w:rsidRDefault="000466F2" w:rsidP="000466F2">
      <w:pPr>
        <w:tabs>
          <w:tab w:val="right" w:pos="8504"/>
        </w:tabs>
        <w:spacing w:before="120" w:line="240" w:lineRule="auto"/>
        <w:jc w:val="both"/>
        <w:rPr>
          <w:rFonts w:ascii="Arial" w:hAnsi="Arial" w:cs="Arial"/>
          <w:bCs/>
        </w:rPr>
      </w:pPr>
      <w:r w:rsidRPr="005C1F2B">
        <w:rPr>
          <w:rFonts w:ascii="Arial" w:hAnsi="Arial" w:cs="Arial"/>
          <w:bCs/>
        </w:rPr>
        <w:t>El importe máximo individualizado de la subvención que, en su caso, pueda otorgarse no excederá de 1.000.000,00</w:t>
      </w:r>
      <w:r>
        <w:rPr>
          <w:rFonts w:ascii="Arial" w:hAnsi="Arial" w:cs="Arial"/>
          <w:bCs/>
        </w:rPr>
        <w:t xml:space="preserve"> </w:t>
      </w:r>
      <w:r w:rsidRPr="005C1F2B">
        <w:rPr>
          <w:rFonts w:ascii="Arial" w:hAnsi="Arial" w:cs="Arial"/>
          <w:bCs/>
        </w:rPr>
        <w:t>euros por solicitud.</w:t>
      </w:r>
    </w:p>
    <w:p w:rsidR="000466F2" w:rsidRPr="008E3ABE" w:rsidRDefault="000466F2" w:rsidP="000466F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8E3ABE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0466F2" w:rsidRPr="0067745E" w:rsidRDefault="000466F2" w:rsidP="000466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67745E">
        <w:rPr>
          <w:rFonts w:ascii="Arial" w:hAnsi="Arial" w:cs="Arial"/>
          <w:bCs/>
        </w:rPr>
        <w:t>Proyectos desarrollados en los municipios de las zonas prioritarias a las que hace referencia el artículo 5.2.d) de la Ley</w:t>
      </w:r>
      <w:r>
        <w:rPr>
          <w:rFonts w:ascii="Arial" w:hAnsi="Arial" w:cs="Arial"/>
          <w:bCs/>
        </w:rPr>
        <w:t xml:space="preserve"> </w:t>
      </w:r>
      <w:r w:rsidRPr="0067745E">
        <w:rPr>
          <w:rFonts w:ascii="Arial" w:hAnsi="Arial" w:cs="Arial"/>
          <w:bCs/>
        </w:rPr>
        <w:t>5/2017, de 30 de noviembre, de Estímulo Económico de Zonas Prioritarias en Castilla-La Mancha, y el anexo del Decreto</w:t>
      </w:r>
      <w:r>
        <w:rPr>
          <w:rFonts w:ascii="Arial" w:hAnsi="Arial" w:cs="Arial"/>
          <w:bCs/>
        </w:rPr>
        <w:t xml:space="preserve"> </w:t>
      </w:r>
      <w:r w:rsidRPr="0067745E">
        <w:rPr>
          <w:rFonts w:ascii="Arial" w:hAnsi="Arial" w:cs="Arial"/>
          <w:bCs/>
        </w:rPr>
        <w:t xml:space="preserve">52/2018, </w:t>
      </w:r>
      <w:r w:rsidRPr="0067745E">
        <w:rPr>
          <w:rFonts w:ascii="Arial" w:hAnsi="Arial" w:cs="Arial"/>
          <w:bCs/>
        </w:rPr>
        <w:lastRenderedPageBreak/>
        <w:t xml:space="preserve">de 31 de julio, de delimitación geográfica de zonas prioritarias en Castilla-La Mancha: </w:t>
      </w:r>
      <w:r w:rsidRPr="0067745E">
        <w:rPr>
          <w:rFonts w:ascii="Arial" w:hAnsi="Arial" w:cs="Arial"/>
          <w:b/>
          <w:bCs/>
        </w:rPr>
        <w:t>máximo de 2 puntos</w:t>
      </w:r>
      <w:r>
        <w:rPr>
          <w:rFonts w:ascii="Arial" w:hAnsi="Arial" w:cs="Arial"/>
          <w:b/>
          <w:bCs/>
        </w:rPr>
        <w:t>.</w:t>
      </w:r>
    </w:p>
    <w:p w:rsidR="000466F2" w:rsidRDefault="000466F2" w:rsidP="000466F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0466F2" w:rsidRPr="008E3ABE" w:rsidRDefault="000466F2" w:rsidP="000466F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0466F2" w:rsidRPr="008E3ABE" w:rsidRDefault="000466F2" w:rsidP="000466F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8E3ABE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0466F2" w:rsidRPr="005C1F2B" w:rsidRDefault="000466F2" w:rsidP="000466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  <w:r w:rsidRPr="005C1F2B">
        <w:rPr>
          <w:rFonts w:ascii="Arial" w:hAnsi="Arial" w:cs="Arial"/>
          <w:bCs/>
        </w:rPr>
        <w:t xml:space="preserve">El plazo máximo para resolver y notificar el procedimiento de concesión de las </w:t>
      </w:r>
      <w:bookmarkStart w:id="0" w:name="_GoBack"/>
      <w:bookmarkEnd w:id="0"/>
      <w:r w:rsidRPr="005C1F2B">
        <w:rPr>
          <w:rFonts w:ascii="Arial" w:hAnsi="Arial" w:cs="Arial"/>
          <w:bCs/>
        </w:rPr>
        <w:t>subvenciones convocadas en esta</w:t>
      </w:r>
      <w:r>
        <w:rPr>
          <w:rFonts w:ascii="Arial" w:hAnsi="Arial" w:cs="Arial"/>
          <w:bCs/>
        </w:rPr>
        <w:t xml:space="preserve"> </w:t>
      </w:r>
      <w:r w:rsidRPr="005C1F2B">
        <w:rPr>
          <w:rFonts w:ascii="Arial" w:hAnsi="Arial" w:cs="Arial"/>
          <w:bCs/>
        </w:rPr>
        <w:t xml:space="preserve">resolución será de </w:t>
      </w:r>
      <w:r w:rsidRPr="0067745E">
        <w:rPr>
          <w:rFonts w:ascii="Arial" w:hAnsi="Arial" w:cs="Arial"/>
          <w:b/>
          <w:bCs/>
        </w:rPr>
        <w:t>cuatro meses</w:t>
      </w:r>
      <w:r w:rsidRPr="005C1F2B">
        <w:rPr>
          <w:rFonts w:ascii="Arial" w:hAnsi="Arial" w:cs="Arial"/>
          <w:bCs/>
        </w:rPr>
        <w:t>, contado desde la fecha de finalización del plazo de presentación de solicitudes.</w:t>
      </w:r>
    </w:p>
    <w:p w:rsidR="000466F2" w:rsidRDefault="000466F2" w:rsidP="000466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  <w:r w:rsidRPr="005C1F2B">
        <w:rPr>
          <w:rFonts w:ascii="Arial" w:hAnsi="Arial" w:cs="Arial"/>
          <w:bCs/>
        </w:rPr>
        <w:t>Transcurrido el plazo para resolver el procedimiento sin que haya recaído resolución expresa, se entenderá</w:t>
      </w:r>
      <w:r>
        <w:rPr>
          <w:rFonts w:ascii="Arial" w:hAnsi="Arial" w:cs="Arial"/>
          <w:bCs/>
        </w:rPr>
        <w:t xml:space="preserve"> </w:t>
      </w:r>
      <w:r w:rsidRPr="005C1F2B">
        <w:rPr>
          <w:rFonts w:ascii="Arial" w:hAnsi="Arial" w:cs="Arial"/>
          <w:bCs/>
        </w:rPr>
        <w:t>desestimada la solicitud conforme a lo establecido en el artículo 76.6 del Texto Refundido de la Ley de Hacienda de</w:t>
      </w:r>
      <w:r>
        <w:rPr>
          <w:rFonts w:ascii="Arial" w:hAnsi="Arial" w:cs="Arial"/>
          <w:bCs/>
        </w:rPr>
        <w:t xml:space="preserve"> </w:t>
      </w:r>
      <w:r w:rsidRPr="005C1F2B">
        <w:rPr>
          <w:rFonts w:ascii="Arial" w:hAnsi="Arial" w:cs="Arial"/>
          <w:bCs/>
        </w:rPr>
        <w:t>Castilla-La Mancha.</w:t>
      </w:r>
    </w:p>
    <w:p w:rsidR="000466F2" w:rsidRPr="008E3ABE" w:rsidRDefault="000466F2" w:rsidP="000466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</w:p>
    <w:p w:rsidR="000466F2" w:rsidRPr="008E3ABE" w:rsidRDefault="000466F2" w:rsidP="000466F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8E3ABE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0466F2" w:rsidRPr="008E3ABE" w:rsidRDefault="000466F2" w:rsidP="000466F2"/>
    <w:p w:rsidR="000466F2" w:rsidRPr="008E3ABE" w:rsidRDefault="000466F2" w:rsidP="000466F2">
      <w:pPr>
        <w:jc w:val="both"/>
        <w:rPr>
          <w:b/>
          <w:bCs/>
        </w:rPr>
      </w:pPr>
    </w:p>
    <w:p w:rsidR="000466F2" w:rsidRDefault="000466F2" w:rsidP="000466F2">
      <w:pPr>
        <w:jc w:val="both"/>
        <w:rPr>
          <w:b/>
          <w:bCs/>
        </w:rPr>
      </w:pPr>
    </w:p>
    <w:p w:rsidR="000466F2" w:rsidRDefault="000466F2" w:rsidP="000466F2">
      <w:pPr>
        <w:jc w:val="both"/>
        <w:rPr>
          <w:b/>
          <w:bCs/>
        </w:rPr>
      </w:pPr>
    </w:p>
    <w:sectPr w:rsidR="000466F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000AFB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62367A"/>
    <w:multiLevelType w:val="hybridMultilevel"/>
    <w:tmpl w:val="4FD2B826"/>
    <w:lvl w:ilvl="0" w:tplc="5D0029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83996"/>
    <w:multiLevelType w:val="hybridMultilevel"/>
    <w:tmpl w:val="CF08FA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AC194E"/>
    <w:multiLevelType w:val="hybridMultilevel"/>
    <w:tmpl w:val="5008C2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17"/>
  </w:num>
  <w:num w:numId="5">
    <w:abstractNumId w:val="16"/>
  </w:num>
  <w:num w:numId="6">
    <w:abstractNumId w:val="25"/>
  </w:num>
  <w:num w:numId="7">
    <w:abstractNumId w:val="10"/>
  </w:num>
  <w:num w:numId="8">
    <w:abstractNumId w:val="20"/>
  </w:num>
  <w:num w:numId="9">
    <w:abstractNumId w:val="12"/>
  </w:num>
  <w:num w:numId="10">
    <w:abstractNumId w:val="18"/>
  </w:num>
  <w:num w:numId="11">
    <w:abstractNumId w:val="15"/>
  </w:num>
  <w:num w:numId="12">
    <w:abstractNumId w:val="8"/>
  </w:num>
  <w:num w:numId="13">
    <w:abstractNumId w:val="11"/>
  </w:num>
  <w:num w:numId="14">
    <w:abstractNumId w:val="7"/>
  </w:num>
  <w:num w:numId="15">
    <w:abstractNumId w:val="26"/>
  </w:num>
  <w:num w:numId="16">
    <w:abstractNumId w:val="22"/>
  </w:num>
  <w:num w:numId="17">
    <w:abstractNumId w:val="13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14"/>
  </w:num>
  <w:num w:numId="23">
    <w:abstractNumId w:val="4"/>
  </w:num>
  <w:num w:numId="24">
    <w:abstractNumId w:val="21"/>
  </w:num>
  <w:num w:numId="25">
    <w:abstractNumId w:val="23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0AFB"/>
    <w:rsid w:val="00041166"/>
    <w:rsid w:val="000466F2"/>
    <w:rsid w:val="000A58DD"/>
    <w:rsid w:val="00165816"/>
    <w:rsid w:val="00266BC4"/>
    <w:rsid w:val="002C1BC4"/>
    <w:rsid w:val="00306C93"/>
    <w:rsid w:val="0033530B"/>
    <w:rsid w:val="00337D3C"/>
    <w:rsid w:val="003621EF"/>
    <w:rsid w:val="00365EA3"/>
    <w:rsid w:val="003969DC"/>
    <w:rsid w:val="0040363E"/>
    <w:rsid w:val="00451C8B"/>
    <w:rsid w:val="00463264"/>
    <w:rsid w:val="00497F37"/>
    <w:rsid w:val="004A16B9"/>
    <w:rsid w:val="004B3DEC"/>
    <w:rsid w:val="004C3E7F"/>
    <w:rsid w:val="004F41D1"/>
    <w:rsid w:val="00532301"/>
    <w:rsid w:val="00533DC4"/>
    <w:rsid w:val="005511F1"/>
    <w:rsid w:val="00587CD8"/>
    <w:rsid w:val="00602F5A"/>
    <w:rsid w:val="006430BD"/>
    <w:rsid w:val="00681C93"/>
    <w:rsid w:val="00687ED0"/>
    <w:rsid w:val="006B173D"/>
    <w:rsid w:val="006F224A"/>
    <w:rsid w:val="006F7AFF"/>
    <w:rsid w:val="007A37C1"/>
    <w:rsid w:val="007A40B3"/>
    <w:rsid w:val="0080278C"/>
    <w:rsid w:val="00821B90"/>
    <w:rsid w:val="0082325A"/>
    <w:rsid w:val="008B01BA"/>
    <w:rsid w:val="008E0F6D"/>
    <w:rsid w:val="008F2503"/>
    <w:rsid w:val="008F25E9"/>
    <w:rsid w:val="00917CB5"/>
    <w:rsid w:val="009553A6"/>
    <w:rsid w:val="00973E05"/>
    <w:rsid w:val="009831F9"/>
    <w:rsid w:val="00995AEB"/>
    <w:rsid w:val="00A038C0"/>
    <w:rsid w:val="00A1349D"/>
    <w:rsid w:val="00A160C4"/>
    <w:rsid w:val="00A76985"/>
    <w:rsid w:val="00AD66B6"/>
    <w:rsid w:val="00B23053"/>
    <w:rsid w:val="00B72895"/>
    <w:rsid w:val="00B869A0"/>
    <w:rsid w:val="00B94039"/>
    <w:rsid w:val="00BB484F"/>
    <w:rsid w:val="00BF7D95"/>
    <w:rsid w:val="00C018B4"/>
    <w:rsid w:val="00C04720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25503"/>
    <w:rsid w:val="00E54798"/>
    <w:rsid w:val="00E86B56"/>
    <w:rsid w:val="00EB3D34"/>
    <w:rsid w:val="00ED0A17"/>
    <w:rsid w:val="00F444F0"/>
    <w:rsid w:val="00F667F7"/>
    <w:rsid w:val="00F964EF"/>
    <w:rsid w:val="00FB165B"/>
    <w:rsid w:val="00FD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7F3A5E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3</cp:revision>
  <dcterms:created xsi:type="dcterms:W3CDTF">2020-07-06T08:10:00Z</dcterms:created>
  <dcterms:modified xsi:type="dcterms:W3CDTF">2020-07-06T08:12:00Z</dcterms:modified>
</cp:coreProperties>
</file>