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49" w:rsidRPr="00C03E91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C03E9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 w:rsidRPr="00EF3715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DECRETO</w:t>
      </w:r>
      <w:r w:rsidR="00F97F53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2020/93</w:t>
      </w:r>
      <w:bookmarkStart w:id="0" w:name="_GoBack"/>
      <w:bookmarkEnd w:id="0"/>
      <w:r w:rsidRPr="00C03E9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3649" w:rsidRPr="00BB1148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6315B">
        <w:rPr>
          <w:rFonts w:ascii="Arial" w:hAnsi="Arial" w:cs="Arial"/>
          <w:b/>
          <w:bCs/>
          <w:sz w:val="24"/>
          <w:szCs w:val="24"/>
        </w:rPr>
        <w:t xml:space="preserve">Decreto 25/2020, </w:t>
      </w:r>
      <w:r w:rsidRPr="00BB1148">
        <w:rPr>
          <w:rFonts w:ascii="Arial" w:hAnsi="Arial" w:cs="Arial"/>
          <w:bCs/>
          <w:sz w:val="24"/>
          <w:szCs w:val="24"/>
        </w:rPr>
        <w:t>de 23 de junio, por el que se</w:t>
      </w:r>
      <w:r w:rsidRPr="00D6315B">
        <w:rPr>
          <w:rFonts w:ascii="Arial" w:hAnsi="Arial" w:cs="Arial"/>
          <w:b/>
          <w:bCs/>
          <w:sz w:val="24"/>
          <w:szCs w:val="24"/>
        </w:rPr>
        <w:t xml:space="preserve"> regula la concesión directa de subve</w:t>
      </w:r>
      <w:r>
        <w:rPr>
          <w:rFonts w:ascii="Arial" w:hAnsi="Arial" w:cs="Arial"/>
          <w:b/>
          <w:bCs/>
          <w:sz w:val="24"/>
          <w:szCs w:val="24"/>
        </w:rPr>
        <w:t xml:space="preserve">nciones para la contratación de personas con discapacidad en el </w:t>
      </w:r>
      <w:r w:rsidRPr="00D6315B">
        <w:rPr>
          <w:rFonts w:ascii="Arial" w:hAnsi="Arial" w:cs="Arial"/>
          <w:b/>
          <w:bCs/>
          <w:sz w:val="24"/>
          <w:szCs w:val="24"/>
        </w:rPr>
        <w:t xml:space="preserve">mercado ordinario de trabajo </w:t>
      </w:r>
      <w:r w:rsidRPr="00BB1148">
        <w:rPr>
          <w:rFonts w:ascii="Arial" w:hAnsi="Arial" w:cs="Arial"/>
          <w:bCs/>
          <w:sz w:val="24"/>
          <w:szCs w:val="24"/>
        </w:rPr>
        <w:t>de Castilla-La Mancha. (DOCM nº 128, de 29 de junio).</w:t>
      </w:r>
    </w:p>
    <w:p w:rsidR="00983649" w:rsidRPr="00C03E91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01641D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983649" w:rsidRDefault="00983649" w:rsidP="0098364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Dirección General </w:t>
      </w:r>
      <w:r>
        <w:rPr>
          <w:rFonts w:ascii="Arial" w:hAnsi="Arial" w:cs="Arial"/>
          <w:bCs/>
          <w:sz w:val="24"/>
          <w:szCs w:val="24"/>
        </w:rPr>
        <w:t>competente en materia de empleo.</w:t>
      </w:r>
    </w:p>
    <w:p w:rsidR="00983649" w:rsidRDefault="00983649" w:rsidP="0098364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983649" w:rsidRDefault="00983649" w:rsidP="0098364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7F3925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ENTIDADES BENEFICIARIAS:</w:t>
      </w: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1148">
        <w:rPr>
          <w:rFonts w:ascii="Arial" w:hAnsi="Arial" w:cs="Arial"/>
          <w:bCs/>
          <w:sz w:val="24"/>
          <w:szCs w:val="24"/>
        </w:rPr>
        <w:t>Podrán ser beneficiarios de las ayudas establecidas en la Líneas I, II y III las empresas, ya sean personas físicas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jurídicas, las sociedades laborales o cooperativas, las comunidades de bienes, las sociedades civiles, las uniones temporales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de empresas y las entidades sin ánimo de lucro que realicen contrataciones de personas con discapacidad con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las condiciones establecidas en el presente decreto.</w:t>
      </w: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E471CE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Y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1148">
        <w:rPr>
          <w:rFonts w:ascii="Arial" w:hAnsi="Arial" w:cs="Arial"/>
          <w:bCs/>
          <w:sz w:val="24"/>
          <w:szCs w:val="24"/>
        </w:rPr>
        <w:t>Las ayudas se financiarán con cargo al programa 322B “Fomento y Gestión del Empleo”, de la Dirección General competente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en materia de empleo, y de las partidas presupuestarias de los artículos 47 y 48 financiadas con la distribución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B1148">
        <w:rPr>
          <w:rFonts w:ascii="Arial" w:hAnsi="Arial" w:cs="Arial"/>
          <w:bCs/>
          <w:sz w:val="24"/>
          <w:szCs w:val="24"/>
        </w:rPr>
        <w:t>territorializada</w:t>
      </w:r>
      <w:proofErr w:type="spellEnd"/>
      <w:r w:rsidRPr="00BB1148">
        <w:rPr>
          <w:rFonts w:ascii="Arial" w:hAnsi="Arial" w:cs="Arial"/>
          <w:bCs/>
          <w:sz w:val="24"/>
          <w:szCs w:val="24"/>
        </w:rPr>
        <w:t xml:space="preserve"> de los fondos finalistas realizadas por el Servicio Público de Empleo Estatal, de acuerdo con lo dispuesto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en el artículo 21.1 del texto refundido de la Ley de Empleo, aprobado por Real Decreto Legislativo 3/2015,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 xml:space="preserve">de 23 de octubre. </w:t>
      </w: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BB1148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1148">
        <w:rPr>
          <w:rFonts w:ascii="Arial" w:hAnsi="Arial" w:cs="Arial"/>
          <w:b/>
          <w:bCs/>
          <w:sz w:val="24"/>
          <w:szCs w:val="24"/>
        </w:rPr>
        <w:t>El crédito presupuestario disponible para el ejercicio 2020 asciende a 1.200.000 euros.</w:t>
      </w:r>
    </w:p>
    <w:p w:rsidR="00983649" w:rsidRPr="00F35A1A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D76E36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CUANTÍA DE LA SUBVENCIÓN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983649" w:rsidRDefault="00983649" w:rsidP="0098364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1148">
        <w:rPr>
          <w:rFonts w:ascii="Arial" w:hAnsi="Arial" w:cs="Arial"/>
          <w:bCs/>
          <w:sz w:val="24"/>
          <w:szCs w:val="24"/>
        </w:rPr>
        <w:t>La cuantía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de las ayudas por líneas es la que a continuación se indica:</w:t>
      </w:r>
    </w:p>
    <w:p w:rsidR="00983649" w:rsidRPr="00BB1148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1148">
        <w:rPr>
          <w:rFonts w:ascii="Arial" w:hAnsi="Arial" w:cs="Arial"/>
          <w:b/>
          <w:bCs/>
          <w:sz w:val="24"/>
          <w:szCs w:val="24"/>
        </w:rPr>
        <w:t>Línea I.- Ayudas para la contratación indefinida y transformación de personas con discapacidad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BB1148">
        <w:rPr>
          <w:rFonts w:ascii="Arial" w:hAnsi="Arial" w:cs="Arial"/>
          <w:bCs/>
          <w:sz w:val="24"/>
          <w:szCs w:val="24"/>
        </w:rPr>
        <w:t>consistirán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una subvención de 5.500 euros si la persona contratada es hombre y 6.000 euros si es mujer, por cada contrato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celebrado a por tiempo indefinido y a jornada completa, que se podrá incrementar en 1.000 euros si concurre alguna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de las circunstancias siguientes:</w:t>
      </w: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983649" w:rsidRDefault="00983649" w:rsidP="00983649">
      <w:pPr>
        <w:pStyle w:val="Prrafodelista"/>
        <w:numPr>
          <w:ilvl w:val="0"/>
          <w:numId w:val="1"/>
        </w:num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3649">
        <w:rPr>
          <w:rFonts w:ascii="Arial" w:hAnsi="Arial" w:cs="Arial"/>
          <w:bCs/>
          <w:sz w:val="24"/>
          <w:szCs w:val="24"/>
        </w:rPr>
        <w:lastRenderedPageBreak/>
        <w:t>Que el contrato por tiempo indefinido para el que se solicita la ayuda sea el primer contrato por tiempo indefinido suscrito por la entidad solicitante.</w:t>
      </w:r>
    </w:p>
    <w:p w:rsidR="00983649" w:rsidRPr="00BB1148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983649" w:rsidRDefault="00983649" w:rsidP="00983649">
      <w:pPr>
        <w:pStyle w:val="Prrafodelista"/>
        <w:numPr>
          <w:ilvl w:val="0"/>
          <w:numId w:val="1"/>
        </w:num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3649">
        <w:rPr>
          <w:rFonts w:ascii="Arial" w:hAnsi="Arial" w:cs="Arial"/>
          <w:bCs/>
          <w:sz w:val="24"/>
          <w:szCs w:val="24"/>
        </w:rPr>
        <w:t>Que la persona con discapacidad con la que se suscribe el contrato se encuentre en alguna de las siguientes circunstancias:</w:t>
      </w:r>
    </w:p>
    <w:p w:rsidR="00983649" w:rsidRPr="00BB1148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983649" w:rsidRDefault="00983649" w:rsidP="00983649">
      <w:pPr>
        <w:pStyle w:val="Prrafodelista"/>
        <w:numPr>
          <w:ilvl w:val="0"/>
          <w:numId w:val="3"/>
        </w:num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3649">
        <w:rPr>
          <w:rFonts w:ascii="Arial" w:hAnsi="Arial" w:cs="Arial"/>
          <w:bCs/>
          <w:sz w:val="24"/>
          <w:szCs w:val="24"/>
        </w:rPr>
        <w:t>Parálisis cerebral, enfermedad mental o discapacidad intelectual, con      un grado reconocido igual o superior al 33%.</w:t>
      </w:r>
    </w:p>
    <w:p w:rsidR="00983649" w:rsidRPr="00983649" w:rsidRDefault="00983649" w:rsidP="00983649">
      <w:pPr>
        <w:pStyle w:val="Prrafodelista"/>
        <w:numPr>
          <w:ilvl w:val="0"/>
          <w:numId w:val="3"/>
        </w:num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3649">
        <w:rPr>
          <w:rFonts w:ascii="Arial" w:hAnsi="Arial" w:cs="Arial"/>
          <w:bCs/>
          <w:sz w:val="24"/>
          <w:szCs w:val="24"/>
        </w:rPr>
        <w:t>Discapacidad física o sensorial, con un grado reconocido igual o superior al 65%.</w:t>
      </w:r>
    </w:p>
    <w:p w:rsidR="00983649" w:rsidRPr="00983649" w:rsidRDefault="00983649" w:rsidP="00983649">
      <w:pPr>
        <w:pStyle w:val="Prrafodelista"/>
        <w:numPr>
          <w:ilvl w:val="0"/>
          <w:numId w:val="3"/>
        </w:num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83649">
        <w:rPr>
          <w:rFonts w:ascii="Arial" w:hAnsi="Arial" w:cs="Arial"/>
          <w:bCs/>
          <w:sz w:val="24"/>
          <w:szCs w:val="24"/>
        </w:rPr>
        <w:t>Edad igual o mayor de 45 años.</w:t>
      </w:r>
    </w:p>
    <w:p w:rsidR="00983649" w:rsidRPr="00BB1148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1148">
        <w:rPr>
          <w:rFonts w:ascii="Arial" w:hAnsi="Arial" w:cs="Arial"/>
          <w:bCs/>
          <w:sz w:val="24"/>
          <w:szCs w:val="24"/>
        </w:rPr>
        <w:t>Los incrementos arriba indicados no podrán aplicarse de forma acumulada para una misma contratación.</w:t>
      </w:r>
    </w:p>
    <w:p w:rsidR="00983649" w:rsidRPr="00BB1148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1148">
        <w:rPr>
          <w:rFonts w:ascii="Arial" w:hAnsi="Arial" w:cs="Arial"/>
          <w:b/>
          <w:bCs/>
          <w:sz w:val="24"/>
          <w:szCs w:val="24"/>
        </w:rPr>
        <w:t>Línea II.- Ayudas para la adaptación de los puestos de trabajo de personas trabajadoras con discapacidad</w:t>
      </w:r>
      <w:r>
        <w:rPr>
          <w:rFonts w:ascii="Arial" w:hAnsi="Arial" w:cs="Arial"/>
          <w:bCs/>
          <w:sz w:val="24"/>
          <w:szCs w:val="24"/>
        </w:rPr>
        <w:t>: c</w:t>
      </w:r>
      <w:r w:rsidRPr="00BB1148">
        <w:rPr>
          <w:rFonts w:ascii="Arial" w:hAnsi="Arial" w:cs="Arial"/>
          <w:bCs/>
          <w:sz w:val="24"/>
          <w:szCs w:val="24"/>
        </w:rPr>
        <w:t>onsistirán en una subvención, como máximo, de 950 euros por persona trabajadora con discapacidad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contratada.</w:t>
      </w:r>
    </w:p>
    <w:p w:rsidR="00983649" w:rsidRPr="00BB1148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1148">
        <w:rPr>
          <w:rFonts w:ascii="Arial" w:hAnsi="Arial" w:cs="Arial"/>
          <w:b/>
          <w:bCs/>
          <w:sz w:val="24"/>
          <w:szCs w:val="24"/>
        </w:rPr>
        <w:t>Línea III</w:t>
      </w:r>
      <w:r w:rsidRPr="00BB1148">
        <w:rPr>
          <w:rFonts w:ascii="Arial" w:hAnsi="Arial" w:cs="Arial"/>
          <w:bCs/>
          <w:sz w:val="24"/>
          <w:szCs w:val="24"/>
        </w:rPr>
        <w:t xml:space="preserve">.- </w:t>
      </w:r>
      <w:r w:rsidRPr="00BB1148">
        <w:rPr>
          <w:rFonts w:ascii="Arial" w:hAnsi="Arial" w:cs="Arial"/>
          <w:b/>
          <w:bCs/>
          <w:sz w:val="24"/>
          <w:szCs w:val="24"/>
        </w:rPr>
        <w:t>Ayudas para la contratación inicial indefinida de personas trabajadoras con discapacidad que presentan especiales dificultades para el acceso al mercado ordinario de trabajo procedentes de enclaves laborales</w:t>
      </w:r>
      <w:r>
        <w:rPr>
          <w:rFonts w:ascii="Arial" w:hAnsi="Arial" w:cs="Arial"/>
          <w:bCs/>
          <w:sz w:val="24"/>
          <w:szCs w:val="24"/>
        </w:rPr>
        <w:t>: l</w:t>
      </w:r>
      <w:r w:rsidRPr="00BB1148">
        <w:rPr>
          <w:rFonts w:ascii="Arial" w:hAnsi="Arial" w:cs="Arial"/>
          <w:bCs/>
          <w:sz w:val="24"/>
          <w:szCs w:val="24"/>
        </w:rPr>
        <w:t>a cuantía de las ayudas será de 8.000 euros si la persona contratada es hombre y 8.500 euros si 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>mujer, por cada contrato celebrado por tiempo indefinido y a jornada completa.</w:t>
      </w: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Pr="00E471CE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1148">
        <w:rPr>
          <w:rFonts w:ascii="Arial" w:hAnsi="Arial" w:cs="Arial"/>
          <w:bCs/>
          <w:sz w:val="24"/>
          <w:szCs w:val="24"/>
        </w:rPr>
        <w:t xml:space="preserve">El plazo de presentación de solicitudes </w:t>
      </w:r>
      <w:r w:rsidRPr="00EF3715">
        <w:rPr>
          <w:rFonts w:ascii="Arial" w:hAnsi="Arial" w:cs="Arial"/>
          <w:b/>
          <w:bCs/>
          <w:sz w:val="24"/>
          <w:szCs w:val="24"/>
        </w:rPr>
        <w:t>comenzará el día siguiente al de la publicación en el DOCM</w:t>
      </w:r>
      <w:r w:rsidRPr="00BB1148">
        <w:rPr>
          <w:rFonts w:ascii="Arial" w:hAnsi="Arial" w:cs="Arial"/>
          <w:bCs/>
          <w:sz w:val="24"/>
          <w:szCs w:val="24"/>
        </w:rPr>
        <w:t xml:space="preserve"> del texto completo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1148">
        <w:rPr>
          <w:rFonts w:ascii="Arial" w:hAnsi="Arial" w:cs="Arial"/>
          <w:bCs/>
          <w:sz w:val="24"/>
          <w:szCs w:val="24"/>
        </w:rPr>
        <w:t xml:space="preserve">y del extracto del Decreto </w:t>
      </w:r>
      <w:r w:rsidRPr="00EF3715">
        <w:rPr>
          <w:rFonts w:ascii="Arial" w:hAnsi="Arial" w:cs="Arial"/>
          <w:b/>
          <w:bCs/>
          <w:sz w:val="24"/>
          <w:szCs w:val="24"/>
        </w:rPr>
        <w:t>y finalizará el 15 de noviembre de 2020.</w:t>
      </w: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83649" w:rsidRPr="00EE584B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7.-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CRITERIOS ITI:</w:t>
      </w: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3715">
        <w:rPr>
          <w:rFonts w:ascii="Arial" w:hAnsi="Arial" w:cs="Arial"/>
          <w:b/>
          <w:sz w:val="24"/>
          <w:szCs w:val="24"/>
        </w:rPr>
        <w:t>La cuantía de la subvención se incrementará en un 20%</w:t>
      </w:r>
      <w:r w:rsidRPr="00EF3715">
        <w:rPr>
          <w:rFonts w:ascii="Arial" w:hAnsi="Arial" w:cs="Arial"/>
          <w:sz w:val="24"/>
          <w:szCs w:val="24"/>
        </w:rPr>
        <w:t xml:space="preserve"> cuando la actividad subvencionada se realice en alguno de los municipios incluidos en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el Anexo al Decreto 52/2018, de 31 de julio, de delimitación geográfica de zonas prioritarias en Castilla-La Mancha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o en el Anexo al Decreto 31/2017, de 25 de abril, por el que se establece el procedimiento de gobernanza de la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Inversión Territorial Integrada (ITI) de Castilla-La Mancha para el período de programación 2014-2020 o con arreglo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a la distribución municipal que, en su caso, se determine en poster</w:t>
      </w:r>
      <w:r>
        <w:rPr>
          <w:rFonts w:ascii="Arial" w:hAnsi="Arial" w:cs="Arial"/>
          <w:sz w:val="24"/>
          <w:szCs w:val="24"/>
        </w:rPr>
        <w:t>iores períodos de programación,</w:t>
      </w:r>
      <w:r w:rsidRPr="00EF3715">
        <w:rPr>
          <w:rFonts w:ascii="Arial" w:hAnsi="Arial" w:cs="Arial"/>
          <w:sz w:val="24"/>
          <w:szCs w:val="24"/>
        </w:rPr>
        <w:t xml:space="preserve"> así como en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los territorios de los municipios considerados zonas prioritarias, reguladas en la Ley 5/2017, de 30 de noviembre, de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 xml:space="preserve">Estímulo Económico de Zonas Prioritarias de Castilla-La Mancha. </w:t>
      </w: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3715">
        <w:rPr>
          <w:rFonts w:ascii="Arial" w:hAnsi="Arial" w:cs="Arial"/>
          <w:sz w:val="24"/>
          <w:szCs w:val="24"/>
        </w:rPr>
        <w:lastRenderedPageBreak/>
        <w:t>El incremento de la cuantía en un 20% señalado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en este apartado no será objeto de acumulación si un municipio estuviera incluido en el Anexo del Decreto 31/2017,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de 25 de abril y también fuera considerada zona prioritaria.</w:t>
      </w: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3649" w:rsidRPr="0001641D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983649" w:rsidRDefault="00983649" w:rsidP="00983649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EF3715">
        <w:rPr>
          <w:rFonts w:ascii="Arial" w:hAnsi="Arial" w:cs="Arial"/>
          <w:sz w:val="24"/>
          <w:szCs w:val="24"/>
        </w:rPr>
        <w:t>A la vista de la propuesta de resolución, la persona titular de la Dirección General competente en materia de empleo,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 xml:space="preserve">dictará la resolución procedente, en el </w:t>
      </w:r>
      <w:r w:rsidRPr="00EF3715">
        <w:rPr>
          <w:rFonts w:ascii="Arial" w:hAnsi="Arial" w:cs="Arial"/>
          <w:b/>
          <w:sz w:val="24"/>
          <w:szCs w:val="24"/>
        </w:rPr>
        <w:t>plazo de un mes a partir de la fecha de presentación de la solicitud de ayuda</w:t>
      </w:r>
      <w:r w:rsidRPr="00EF3715">
        <w:rPr>
          <w:rFonts w:ascii="Arial" w:hAnsi="Arial" w:cs="Arial"/>
          <w:sz w:val="24"/>
          <w:szCs w:val="24"/>
        </w:rPr>
        <w:t>, que se notificará a las entidades solicitantes por medios electrónicos, a través de la plataforma de notificaciones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telemáticas de la Junta de Comunidades de Castilla-La Mancha https://notifica.jccm.es/notifica/, de acuerdo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con lo previsto en el artículo 37 del Decreto 12/2010, de 16 de marzo, por el que se regula la utilización de medios</w:t>
      </w:r>
      <w:r>
        <w:rPr>
          <w:rFonts w:ascii="Arial" w:hAnsi="Arial" w:cs="Arial"/>
          <w:sz w:val="24"/>
          <w:szCs w:val="24"/>
        </w:rPr>
        <w:t xml:space="preserve"> </w:t>
      </w:r>
      <w:r w:rsidRPr="00EF3715">
        <w:rPr>
          <w:rFonts w:ascii="Arial" w:hAnsi="Arial" w:cs="Arial"/>
          <w:sz w:val="24"/>
          <w:szCs w:val="24"/>
        </w:rPr>
        <w:t>electrónicos en la actividad de la Administración de la Junta de Comunidades de Castilla-La Mancha.</w:t>
      </w:r>
    </w:p>
    <w:p w:rsidR="00983649" w:rsidRDefault="00983649" w:rsidP="00983649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ITI:</w:t>
      </w: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83649" w:rsidRDefault="00983649" w:rsidP="0098364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074D65" w:rsidRDefault="00074D65" w:rsidP="00074D65">
      <w:pPr>
        <w:spacing w:after="0" w:line="240" w:lineRule="auto"/>
        <w:rPr>
          <w:rFonts w:ascii="Arial" w:hAnsi="Arial" w:cs="Arial"/>
          <w:b/>
          <w:bCs/>
        </w:rPr>
      </w:pPr>
    </w:p>
    <w:p w:rsidR="00074D65" w:rsidRDefault="00074D65" w:rsidP="00074D65">
      <w:pPr>
        <w:spacing w:after="0" w:line="240" w:lineRule="auto"/>
        <w:rPr>
          <w:rFonts w:ascii="Arial" w:hAnsi="Arial" w:cs="Arial"/>
          <w:b/>
          <w:bCs/>
        </w:rPr>
      </w:pPr>
    </w:p>
    <w:p w:rsidR="00074D65" w:rsidRDefault="00074D65" w:rsidP="00074D65">
      <w:pPr>
        <w:spacing w:after="0" w:line="240" w:lineRule="auto"/>
        <w:rPr>
          <w:rFonts w:ascii="Arial" w:hAnsi="Arial" w:cs="Arial"/>
          <w:b/>
          <w:bCs/>
        </w:rPr>
      </w:pPr>
    </w:p>
    <w:p w:rsidR="004642BB" w:rsidRDefault="004642BB" w:rsidP="004642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642BB" w:rsidRPr="00A25FFE" w:rsidRDefault="004642BB" w:rsidP="004642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4642BB" w:rsidRPr="00A25F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81" w:rsidRDefault="00515F81" w:rsidP="00515F81">
      <w:pPr>
        <w:spacing w:after="0" w:line="240" w:lineRule="auto"/>
      </w:pPr>
      <w:r>
        <w:separator/>
      </w:r>
    </w:p>
  </w:endnote>
  <w:endnote w:type="continuationSeparator" w:id="0">
    <w:p w:rsidR="00515F81" w:rsidRDefault="00515F81" w:rsidP="0051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81" w:rsidRDefault="00515F81" w:rsidP="00515F81">
      <w:pPr>
        <w:spacing w:after="0" w:line="240" w:lineRule="auto"/>
      </w:pPr>
      <w:r>
        <w:separator/>
      </w:r>
    </w:p>
  </w:footnote>
  <w:footnote w:type="continuationSeparator" w:id="0">
    <w:p w:rsidR="00515F81" w:rsidRDefault="00515F81" w:rsidP="0051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F81" w:rsidRDefault="00515F81" w:rsidP="00515F81">
    <w:pPr>
      <w:pStyle w:val="Encabezado"/>
      <w:tabs>
        <w:tab w:val="clear" w:pos="8504"/>
      </w:tabs>
      <w:ind w:left="-709" w:right="-994"/>
      <w:rPr>
        <w:lang w:val="es-ES_tradnl"/>
      </w:rPr>
    </w:pPr>
    <w:r>
      <w:rPr>
        <w:noProof/>
        <w:lang w:eastAsia="es-ES"/>
      </w:rPr>
      <w:drawing>
        <wp:inline distT="0" distB="0" distL="0" distR="0" wp14:anchorId="007F1EF1" wp14:editId="27D2A9FE">
          <wp:extent cx="1212816" cy="715992"/>
          <wp:effectExtent l="0" t="0" r="6985" b="8255"/>
          <wp:docPr id="3" name="Imagen 3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57D02FB8" wp14:editId="68C37EE5">
          <wp:extent cx="2915920" cy="741680"/>
          <wp:effectExtent l="0" t="0" r="0" b="1270"/>
          <wp:docPr id="4" name="Imagen 4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F81" w:rsidRDefault="00515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FE3"/>
    <w:multiLevelType w:val="hybridMultilevel"/>
    <w:tmpl w:val="1BF87F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66A"/>
    <w:multiLevelType w:val="hybridMultilevel"/>
    <w:tmpl w:val="AB8EFCC0"/>
    <w:lvl w:ilvl="0" w:tplc="33A4ABE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84979A1"/>
    <w:multiLevelType w:val="hybridMultilevel"/>
    <w:tmpl w:val="DBF048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81"/>
    <w:rsid w:val="00074D65"/>
    <w:rsid w:val="004642BB"/>
    <w:rsid w:val="00515F81"/>
    <w:rsid w:val="0087068C"/>
    <w:rsid w:val="00983649"/>
    <w:rsid w:val="009E4D8C"/>
    <w:rsid w:val="00F9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9AAD"/>
  <w15:chartTrackingRefBased/>
  <w15:docId w15:val="{2E2C1728-2026-49AA-B6D8-D0F7682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F81"/>
  </w:style>
  <w:style w:type="paragraph" w:styleId="Piedepgina">
    <w:name w:val="footer"/>
    <w:basedOn w:val="Normal"/>
    <w:link w:val="PiedepginaCar"/>
    <w:uiPriority w:val="99"/>
    <w:unhideWhenUsed/>
    <w:rsid w:val="00515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F81"/>
  </w:style>
  <w:style w:type="paragraph" w:styleId="Prrafodelista">
    <w:name w:val="List Paragraph"/>
    <w:basedOn w:val="Normal"/>
    <w:uiPriority w:val="34"/>
    <w:qFormat/>
    <w:rsid w:val="0098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la Torre de la Vega</dc:creator>
  <cp:keywords/>
  <dc:description/>
  <cp:lastModifiedBy>Francisco de la Torre de la Vega</cp:lastModifiedBy>
  <cp:revision>3</cp:revision>
  <dcterms:created xsi:type="dcterms:W3CDTF">2020-07-30T18:16:00Z</dcterms:created>
  <dcterms:modified xsi:type="dcterms:W3CDTF">2020-07-30T19:03:00Z</dcterms:modified>
</cp:coreProperties>
</file>