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B0D" w:rsidRDefault="00333B0D" w:rsidP="00333B0D">
      <w:pPr>
        <w:pBdr>
          <w:bottom w:val="double" w:sz="4" w:space="1" w:color="2E74B5" w:themeColor="accent1" w:themeShade="BF"/>
        </w:pBdr>
        <w:spacing w:after="0" w:line="240" w:lineRule="auto"/>
        <w:rPr>
          <w:rFonts w:ascii="Arial" w:hAnsi="Arial" w:cs="Arial"/>
          <w:b/>
          <w:bCs/>
          <w:color w:val="2F5496" w:themeColor="accent5" w:themeShade="BF"/>
          <w:sz w:val="24"/>
          <w:szCs w:val="24"/>
        </w:rPr>
      </w:pPr>
    </w:p>
    <w:p w:rsidR="00172C4F" w:rsidRDefault="00172C4F" w:rsidP="00172C4F">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 xml:space="preserve">1.- DECRETO Y CONVOCATORIA PARA </w:t>
      </w:r>
      <w:r w:rsidRPr="00000FCA">
        <w:rPr>
          <w:rFonts w:ascii="Arial" w:hAnsi="Arial" w:cs="Arial"/>
          <w:b/>
          <w:bCs/>
          <w:color w:val="FF0000"/>
        </w:rPr>
        <w:t>2019</w:t>
      </w:r>
      <w:r w:rsidR="00000FCA">
        <w:rPr>
          <w:rFonts w:ascii="Arial" w:hAnsi="Arial" w:cs="Arial"/>
          <w:b/>
          <w:bCs/>
          <w:color w:val="2F5496" w:themeColor="accent5" w:themeShade="BF"/>
        </w:rPr>
        <w:t>/51</w:t>
      </w:r>
      <w:r>
        <w:rPr>
          <w:rFonts w:ascii="Arial" w:hAnsi="Arial" w:cs="Arial"/>
          <w:b/>
          <w:bCs/>
          <w:color w:val="2F5496" w:themeColor="accent5" w:themeShade="BF"/>
        </w:rPr>
        <w:t>:</w:t>
      </w:r>
    </w:p>
    <w:p w:rsidR="00172C4F" w:rsidRDefault="00172C4F" w:rsidP="00172C4F">
      <w:pPr>
        <w:autoSpaceDE w:val="0"/>
        <w:autoSpaceDN w:val="0"/>
        <w:adjustRightInd w:val="0"/>
        <w:spacing w:after="0" w:line="240" w:lineRule="auto"/>
        <w:rPr>
          <w:rFonts w:ascii="Arial" w:hAnsi="Arial" w:cs="Arial"/>
          <w:bCs/>
        </w:rPr>
      </w:pPr>
    </w:p>
    <w:p w:rsidR="00172C4F" w:rsidRDefault="00172C4F" w:rsidP="00172C4F">
      <w:pPr>
        <w:autoSpaceDE w:val="0"/>
        <w:autoSpaceDN w:val="0"/>
        <w:adjustRightInd w:val="0"/>
        <w:spacing w:after="0" w:line="240" w:lineRule="auto"/>
        <w:jc w:val="both"/>
        <w:rPr>
          <w:rFonts w:ascii="Arial" w:hAnsi="Arial" w:cs="Arial"/>
        </w:rPr>
      </w:pPr>
      <w:r>
        <w:rPr>
          <w:rFonts w:ascii="Arial" w:hAnsi="Arial" w:cs="Arial"/>
          <w:b/>
        </w:rPr>
        <w:t>Decreto 23/2018</w:t>
      </w:r>
      <w:r>
        <w:rPr>
          <w:rFonts w:ascii="Arial" w:hAnsi="Arial" w:cs="Arial"/>
        </w:rPr>
        <w:t xml:space="preserve">, de 24 de abril, por el que se regula la concesión directa de subvenciones en el marco del </w:t>
      </w:r>
      <w:r>
        <w:rPr>
          <w:rFonts w:ascii="Arial" w:hAnsi="Arial" w:cs="Arial"/>
          <w:b/>
        </w:rPr>
        <w:t>Programa Retorno del Talento</w:t>
      </w:r>
      <w:r>
        <w:rPr>
          <w:rFonts w:ascii="Arial" w:hAnsi="Arial" w:cs="Arial"/>
        </w:rPr>
        <w:t xml:space="preserve"> </w:t>
      </w:r>
      <w:hyperlink r:id="rId8" w:history="1">
        <w:r>
          <w:rPr>
            <w:rStyle w:val="Hipervnculo"/>
            <w:rFonts w:ascii="Arial" w:hAnsi="Arial" w:cs="Arial"/>
          </w:rPr>
          <w:t>(DOCM nº 86 de 3 de mayo).</w:t>
        </w:r>
      </w:hyperlink>
    </w:p>
    <w:p w:rsidR="00172C4F" w:rsidRDefault="00172C4F" w:rsidP="00172C4F">
      <w:pPr>
        <w:autoSpaceDE w:val="0"/>
        <w:autoSpaceDN w:val="0"/>
        <w:adjustRightInd w:val="0"/>
        <w:spacing w:after="0" w:line="240" w:lineRule="auto"/>
        <w:jc w:val="both"/>
        <w:rPr>
          <w:rFonts w:ascii="Arial" w:hAnsi="Arial" w:cs="Arial"/>
        </w:rPr>
      </w:pPr>
    </w:p>
    <w:p w:rsidR="00172C4F" w:rsidRDefault="00172C4F" w:rsidP="00172C4F">
      <w:pPr>
        <w:tabs>
          <w:tab w:val="right" w:pos="8504"/>
        </w:tabs>
        <w:spacing w:after="0" w:line="240" w:lineRule="auto"/>
        <w:jc w:val="both"/>
        <w:rPr>
          <w:rFonts w:ascii="Arial" w:hAnsi="Arial" w:cs="Arial"/>
          <w:bCs/>
        </w:rPr>
      </w:pPr>
      <w:r>
        <w:rPr>
          <w:rFonts w:ascii="Arial" w:hAnsi="Arial" w:cs="Arial"/>
          <w:bCs/>
        </w:rPr>
        <w:t>Este programa incluye las siguientes líneas de subvención:</w:t>
      </w:r>
    </w:p>
    <w:p w:rsidR="00172C4F" w:rsidRDefault="00172C4F" w:rsidP="00172C4F">
      <w:pPr>
        <w:pStyle w:val="Prrafodelista"/>
        <w:numPr>
          <w:ilvl w:val="0"/>
          <w:numId w:val="7"/>
        </w:numPr>
        <w:tabs>
          <w:tab w:val="right" w:pos="8504"/>
        </w:tabs>
        <w:spacing w:after="0" w:line="240" w:lineRule="auto"/>
        <w:jc w:val="both"/>
        <w:rPr>
          <w:rFonts w:ascii="Arial" w:hAnsi="Arial" w:cs="Arial"/>
          <w:bCs/>
        </w:rPr>
      </w:pPr>
      <w:r w:rsidRPr="00172C4F">
        <w:rPr>
          <w:rFonts w:ascii="Arial" w:hAnsi="Arial" w:cs="Arial"/>
          <w:bCs/>
        </w:rPr>
        <w:t xml:space="preserve">Línea 1: Subvenciones para la contratación indefinida, </w:t>
      </w:r>
    </w:p>
    <w:p w:rsidR="00172C4F" w:rsidRDefault="00172C4F" w:rsidP="00172C4F">
      <w:pPr>
        <w:pStyle w:val="Prrafodelista"/>
        <w:numPr>
          <w:ilvl w:val="0"/>
          <w:numId w:val="7"/>
        </w:numPr>
        <w:tabs>
          <w:tab w:val="right" w:pos="8504"/>
        </w:tabs>
        <w:spacing w:after="0" w:line="240" w:lineRule="auto"/>
        <w:jc w:val="both"/>
        <w:rPr>
          <w:rFonts w:ascii="Arial" w:hAnsi="Arial" w:cs="Arial"/>
          <w:bCs/>
        </w:rPr>
      </w:pPr>
      <w:r w:rsidRPr="00172C4F">
        <w:rPr>
          <w:rFonts w:ascii="Arial" w:hAnsi="Arial" w:cs="Arial"/>
          <w:bCs/>
        </w:rPr>
        <w:t>Línea 2: Subvenciones para el inicio de la actividad emprendedora,</w:t>
      </w:r>
    </w:p>
    <w:p w:rsidR="00172C4F" w:rsidRPr="00172C4F" w:rsidRDefault="00172C4F" w:rsidP="00172C4F">
      <w:pPr>
        <w:pStyle w:val="Prrafodelista"/>
        <w:numPr>
          <w:ilvl w:val="0"/>
          <w:numId w:val="7"/>
        </w:numPr>
        <w:tabs>
          <w:tab w:val="right" w:pos="8504"/>
        </w:tabs>
        <w:spacing w:after="0" w:line="240" w:lineRule="auto"/>
        <w:jc w:val="both"/>
        <w:rPr>
          <w:rFonts w:ascii="Arial" w:hAnsi="Arial" w:cs="Arial"/>
          <w:bCs/>
        </w:rPr>
      </w:pPr>
      <w:r w:rsidRPr="00172C4F">
        <w:rPr>
          <w:rFonts w:ascii="Arial" w:hAnsi="Arial" w:cs="Arial"/>
          <w:bCs/>
        </w:rPr>
        <w:t>Línea 3: “Pasaporte de vuelta”.</w:t>
      </w:r>
    </w:p>
    <w:p w:rsidR="00172C4F" w:rsidRDefault="00172C4F" w:rsidP="00172C4F">
      <w:pPr>
        <w:pBdr>
          <w:bottom w:val="single" w:sz="6" w:space="1" w:color="auto"/>
        </w:pBdr>
        <w:tabs>
          <w:tab w:val="right" w:pos="8504"/>
        </w:tabs>
        <w:spacing w:after="0" w:line="240" w:lineRule="auto"/>
        <w:jc w:val="both"/>
        <w:rPr>
          <w:rFonts w:ascii="Arial" w:hAnsi="Arial" w:cs="Arial"/>
          <w:bCs/>
        </w:rPr>
      </w:pPr>
    </w:p>
    <w:p w:rsidR="00172C4F" w:rsidRDefault="00172C4F" w:rsidP="00172C4F">
      <w:pPr>
        <w:tabs>
          <w:tab w:val="right" w:pos="8504"/>
        </w:tabs>
        <w:spacing w:after="0" w:line="240" w:lineRule="auto"/>
        <w:jc w:val="both"/>
        <w:rPr>
          <w:rFonts w:ascii="Arial" w:hAnsi="Arial" w:cs="Arial"/>
          <w:bCs/>
        </w:rPr>
      </w:pPr>
    </w:p>
    <w:p w:rsidR="00172C4F" w:rsidRDefault="00172C4F" w:rsidP="00172C4F">
      <w:pPr>
        <w:tabs>
          <w:tab w:val="right" w:pos="8504"/>
        </w:tabs>
        <w:spacing w:after="0" w:line="240" w:lineRule="auto"/>
        <w:jc w:val="both"/>
        <w:rPr>
          <w:rFonts w:ascii="Arial" w:hAnsi="Arial" w:cs="Arial"/>
          <w:bCs/>
        </w:rPr>
      </w:pPr>
      <w:r>
        <w:rPr>
          <w:rFonts w:ascii="Arial" w:hAnsi="Arial" w:cs="Arial"/>
          <w:b/>
          <w:bCs/>
        </w:rPr>
        <w:t xml:space="preserve">Resolución de 21/12/2018, </w:t>
      </w:r>
      <w:r>
        <w:rPr>
          <w:rFonts w:ascii="Arial" w:hAnsi="Arial" w:cs="Arial"/>
          <w:bCs/>
        </w:rPr>
        <w:t xml:space="preserve">de la Dirección General de Programas de Empleo, por la que </w:t>
      </w:r>
      <w:r>
        <w:rPr>
          <w:rFonts w:ascii="Arial" w:hAnsi="Arial" w:cs="Arial"/>
          <w:b/>
          <w:bCs/>
        </w:rPr>
        <w:t xml:space="preserve">se publican los créditos disponibles en el ejercicio 2019, para la concesión de las subvenciones reguladas en el Decreto 23/2018, de 24 de abril, por el que se regula la concesión directa de subvenciones en el marco del Programa Retorno del Talento </w:t>
      </w:r>
      <w:r>
        <w:rPr>
          <w:rFonts w:ascii="Arial" w:hAnsi="Arial" w:cs="Arial"/>
          <w:bCs/>
        </w:rPr>
        <w:t>(DOCM nº3, de 4 de enero de 2019).</w:t>
      </w:r>
    </w:p>
    <w:p w:rsidR="00172C4F" w:rsidRDefault="00172C4F" w:rsidP="00172C4F">
      <w:pPr>
        <w:tabs>
          <w:tab w:val="right" w:pos="8504"/>
        </w:tabs>
        <w:spacing w:after="0" w:line="240" w:lineRule="auto"/>
        <w:jc w:val="both"/>
        <w:rPr>
          <w:rFonts w:ascii="Arial" w:hAnsi="Arial" w:cs="Arial"/>
          <w:bCs/>
        </w:rPr>
      </w:pPr>
    </w:p>
    <w:p w:rsidR="00172C4F" w:rsidRDefault="00172C4F" w:rsidP="00172C4F">
      <w:pPr>
        <w:pBdr>
          <w:bottom w:val="double" w:sz="4" w:space="1" w:color="2E74B5" w:themeColor="accent1" w:themeShade="BF"/>
        </w:pBdr>
        <w:spacing w:after="0" w:line="240" w:lineRule="auto"/>
        <w:rPr>
          <w:rFonts w:ascii="Arial" w:hAnsi="Arial" w:cs="Arial"/>
          <w:b/>
          <w:bCs/>
        </w:rPr>
      </w:pPr>
      <w:r>
        <w:rPr>
          <w:rFonts w:ascii="Arial" w:hAnsi="Arial" w:cs="Arial"/>
          <w:b/>
          <w:bCs/>
          <w:color w:val="2F5496" w:themeColor="accent5" w:themeShade="BF"/>
        </w:rPr>
        <w:t>2.- ÓRGANO GESTOR:</w:t>
      </w:r>
      <w:r>
        <w:rPr>
          <w:rFonts w:ascii="Arial" w:hAnsi="Arial" w:cs="Arial"/>
          <w:b/>
          <w:bCs/>
        </w:rPr>
        <w:tab/>
      </w:r>
    </w:p>
    <w:p w:rsidR="00172C4F" w:rsidRDefault="00172C4F" w:rsidP="00172C4F">
      <w:pPr>
        <w:spacing w:before="120" w:after="0" w:line="240" w:lineRule="auto"/>
        <w:jc w:val="both"/>
        <w:rPr>
          <w:rFonts w:ascii="Arial" w:hAnsi="Arial" w:cs="Arial"/>
          <w:bCs/>
        </w:rPr>
      </w:pPr>
      <w:r>
        <w:rPr>
          <w:rFonts w:ascii="Arial" w:hAnsi="Arial" w:cs="Arial"/>
          <w:bCs/>
        </w:rPr>
        <w:t>Dirección General de Programas de Empleo.</w:t>
      </w:r>
    </w:p>
    <w:p w:rsidR="00172C4F" w:rsidRDefault="00172C4F" w:rsidP="00172C4F">
      <w:pPr>
        <w:spacing w:after="0" w:line="240" w:lineRule="auto"/>
        <w:jc w:val="both"/>
        <w:rPr>
          <w:rFonts w:ascii="Arial" w:hAnsi="Arial" w:cs="Arial"/>
          <w:bCs/>
        </w:rPr>
      </w:pPr>
      <w:r>
        <w:rPr>
          <w:rFonts w:ascii="Arial" w:hAnsi="Arial" w:cs="Arial"/>
          <w:bCs/>
        </w:rPr>
        <w:t>Consejería de Economía, Empresas y Empleo.</w:t>
      </w:r>
    </w:p>
    <w:p w:rsidR="00172C4F" w:rsidRDefault="00172C4F" w:rsidP="00172C4F">
      <w:pPr>
        <w:spacing w:after="0" w:line="240" w:lineRule="auto"/>
        <w:jc w:val="both"/>
        <w:rPr>
          <w:rFonts w:ascii="Arial" w:hAnsi="Arial" w:cs="Arial"/>
          <w:b/>
          <w:bCs/>
          <w:color w:val="2F5496" w:themeColor="accent5" w:themeShade="BF"/>
        </w:rPr>
      </w:pPr>
    </w:p>
    <w:p w:rsidR="00172C4F" w:rsidRDefault="00172C4F" w:rsidP="00172C4F">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3.- PRESUPUESTO Y FINANCIACIÓN:</w:t>
      </w:r>
    </w:p>
    <w:p w:rsidR="00172C4F" w:rsidRDefault="00172C4F" w:rsidP="00172C4F">
      <w:pPr>
        <w:spacing w:after="0" w:line="240" w:lineRule="auto"/>
        <w:jc w:val="both"/>
        <w:rPr>
          <w:rFonts w:ascii="Arial" w:hAnsi="Arial" w:cs="Arial"/>
          <w:bCs/>
        </w:rPr>
      </w:pPr>
    </w:p>
    <w:p w:rsidR="00172C4F" w:rsidRDefault="00172C4F" w:rsidP="00172C4F">
      <w:pPr>
        <w:tabs>
          <w:tab w:val="right" w:pos="8504"/>
        </w:tabs>
        <w:spacing w:after="0" w:line="240" w:lineRule="auto"/>
        <w:jc w:val="both"/>
        <w:rPr>
          <w:rFonts w:ascii="Arial" w:hAnsi="Arial" w:cs="Arial"/>
          <w:bCs/>
        </w:rPr>
      </w:pPr>
      <w:r>
        <w:rPr>
          <w:rFonts w:ascii="Arial" w:hAnsi="Arial" w:cs="Arial"/>
          <w:bCs/>
        </w:rPr>
        <w:t xml:space="preserve">El crédito presupuestario disponible para atender las obligaciones económicas derivadas del Decreto 23/2018, de 24 de abril, </w:t>
      </w:r>
      <w:r>
        <w:rPr>
          <w:rFonts w:ascii="Arial" w:hAnsi="Arial" w:cs="Arial"/>
          <w:b/>
          <w:bCs/>
        </w:rPr>
        <w:t>para el ejercicio 2019, asciende a 700.000 euros financiados con fondos finalistas</w:t>
      </w:r>
      <w:r>
        <w:rPr>
          <w:rFonts w:ascii="Arial" w:hAnsi="Arial" w:cs="Arial"/>
          <w:bCs/>
        </w:rPr>
        <w:t>, fondo 1150, con la siguiente distribución por línea de subvención, partida presupuestaria y anualidad:</w:t>
      </w:r>
    </w:p>
    <w:p w:rsidR="00172C4F" w:rsidRDefault="00172C4F" w:rsidP="00172C4F">
      <w:pPr>
        <w:tabs>
          <w:tab w:val="right" w:pos="8504"/>
        </w:tabs>
        <w:spacing w:after="0" w:line="240" w:lineRule="auto"/>
        <w:jc w:val="both"/>
        <w:rPr>
          <w:rFonts w:ascii="Arial" w:hAnsi="Arial" w:cs="Arial"/>
          <w:bCs/>
        </w:rPr>
      </w:pPr>
    </w:p>
    <w:p w:rsidR="00172C4F" w:rsidRPr="00172C4F" w:rsidRDefault="00172C4F" w:rsidP="00AB34FC">
      <w:pPr>
        <w:pStyle w:val="Prrafodelista"/>
        <w:numPr>
          <w:ilvl w:val="0"/>
          <w:numId w:val="9"/>
        </w:numPr>
        <w:tabs>
          <w:tab w:val="right" w:pos="8504"/>
        </w:tabs>
        <w:spacing w:after="0" w:line="240" w:lineRule="auto"/>
        <w:ind w:left="360"/>
        <w:jc w:val="both"/>
        <w:rPr>
          <w:rFonts w:ascii="Arial" w:hAnsi="Arial" w:cs="Arial"/>
          <w:bCs/>
        </w:rPr>
      </w:pPr>
      <w:r w:rsidRPr="00172C4F">
        <w:rPr>
          <w:rFonts w:ascii="Arial" w:hAnsi="Arial" w:cs="Arial"/>
          <w:bCs/>
        </w:rPr>
        <w:t xml:space="preserve">El importe del crédito destinado a la financiación de las ayudas previstas en la </w:t>
      </w:r>
      <w:r w:rsidRPr="00172C4F">
        <w:rPr>
          <w:rFonts w:ascii="Arial" w:hAnsi="Arial" w:cs="Arial"/>
          <w:b/>
          <w:bCs/>
        </w:rPr>
        <w:t>línea 1,</w:t>
      </w:r>
      <w:r w:rsidRPr="00172C4F">
        <w:rPr>
          <w:rFonts w:ascii="Arial" w:hAnsi="Arial" w:cs="Arial"/>
          <w:bCs/>
        </w:rPr>
        <w:t xml:space="preserve"> subvenciones para la contratación indefinida, para la anualidad 2019 asciende a </w:t>
      </w:r>
      <w:r w:rsidRPr="00172C4F">
        <w:rPr>
          <w:rFonts w:ascii="Arial" w:hAnsi="Arial" w:cs="Arial"/>
          <w:b/>
          <w:bCs/>
        </w:rPr>
        <w:t>310.000 euros</w:t>
      </w:r>
      <w:r w:rsidRPr="00172C4F">
        <w:rPr>
          <w:rFonts w:ascii="Arial" w:hAnsi="Arial" w:cs="Arial"/>
          <w:bCs/>
        </w:rPr>
        <w:t>, con el siguiente desglose:</w:t>
      </w:r>
    </w:p>
    <w:p w:rsidR="00172C4F" w:rsidRPr="00172C4F" w:rsidRDefault="00172C4F" w:rsidP="00AB34FC">
      <w:pPr>
        <w:pStyle w:val="Prrafodelista"/>
        <w:numPr>
          <w:ilvl w:val="0"/>
          <w:numId w:val="11"/>
        </w:numPr>
        <w:tabs>
          <w:tab w:val="right" w:pos="8504"/>
        </w:tabs>
        <w:spacing w:after="0" w:line="240" w:lineRule="auto"/>
        <w:ind w:left="720"/>
        <w:jc w:val="both"/>
        <w:rPr>
          <w:rFonts w:ascii="Arial" w:hAnsi="Arial" w:cs="Arial"/>
          <w:bCs/>
        </w:rPr>
      </w:pPr>
      <w:r w:rsidRPr="00172C4F">
        <w:rPr>
          <w:rFonts w:ascii="Arial" w:hAnsi="Arial" w:cs="Arial"/>
          <w:bCs/>
        </w:rPr>
        <w:t>Partida presupuestaria Importe en euros</w:t>
      </w:r>
    </w:p>
    <w:p w:rsidR="00172C4F" w:rsidRPr="00172C4F" w:rsidRDefault="00172C4F" w:rsidP="00AB34FC">
      <w:pPr>
        <w:pStyle w:val="Prrafodelista"/>
        <w:numPr>
          <w:ilvl w:val="0"/>
          <w:numId w:val="11"/>
        </w:numPr>
        <w:tabs>
          <w:tab w:val="right" w:pos="8504"/>
        </w:tabs>
        <w:spacing w:after="0" w:line="240" w:lineRule="auto"/>
        <w:ind w:left="720"/>
        <w:jc w:val="both"/>
        <w:rPr>
          <w:rFonts w:ascii="Arial" w:hAnsi="Arial" w:cs="Arial"/>
          <w:bCs/>
        </w:rPr>
      </w:pPr>
      <w:r w:rsidRPr="00172C4F">
        <w:rPr>
          <w:rFonts w:ascii="Arial" w:hAnsi="Arial" w:cs="Arial"/>
          <w:bCs/>
        </w:rPr>
        <w:t>1908/G/322B/4761G 280.000 €</w:t>
      </w:r>
    </w:p>
    <w:p w:rsidR="00172C4F" w:rsidRPr="00172C4F" w:rsidRDefault="00172C4F" w:rsidP="00AB34FC">
      <w:pPr>
        <w:pStyle w:val="Prrafodelista"/>
        <w:numPr>
          <w:ilvl w:val="0"/>
          <w:numId w:val="11"/>
        </w:numPr>
        <w:tabs>
          <w:tab w:val="right" w:pos="8504"/>
        </w:tabs>
        <w:spacing w:after="0" w:line="240" w:lineRule="auto"/>
        <w:ind w:left="720"/>
        <w:jc w:val="both"/>
        <w:rPr>
          <w:rFonts w:ascii="Arial" w:hAnsi="Arial" w:cs="Arial"/>
          <w:bCs/>
        </w:rPr>
      </w:pPr>
      <w:r w:rsidRPr="00172C4F">
        <w:rPr>
          <w:rFonts w:ascii="Arial" w:hAnsi="Arial" w:cs="Arial"/>
          <w:bCs/>
        </w:rPr>
        <w:t xml:space="preserve">1908/G/322B/4861G </w:t>
      </w:r>
      <w:r>
        <w:rPr>
          <w:rFonts w:ascii="Arial" w:hAnsi="Arial" w:cs="Arial"/>
          <w:bCs/>
        </w:rPr>
        <w:t xml:space="preserve">  </w:t>
      </w:r>
      <w:r w:rsidRPr="00172C4F">
        <w:rPr>
          <w:rFonts w:ascii="Arial" w:hAnsi="Arial" w:cs="Arial"/>
          <w:bCs/>
        </w:rPr>
        <w:t>30.000 €</w:t>
      </w:r>
    </w:p>
    <w:p w:rsidR="00172C4F" w:rsidRPr="00172C4F" w:rsidRDefault="00172C4F" w:rsidP="00AB34FC">
      <w:pPr>
        <w:pStyle w:val="Prrafodelista"/>
        <w:numPr>
          <w:ilvl w:val="0"/>
          <w:numId w:val="9"/>
        </w:numPr>
        <w:tabs>
          <w:tab w:val="right" w:pos="8504"/>
        </w:tabs>
        <w:spacing w:after="0" w:line="240" w:lineRule="auto"/>
        <w:ind w:left="360"/>
        <w:jc w:val="both"/>
        <w:rPr>
          <w:rFonts w:ascii="Arial" w:hAnsi="Arial" w:cs="Arial"/>
          <w:bCs/>
        </w:rPr>
      </w:pPr>
      <w:r w:rsidRPr="00172C4F">
        <w:rPr>
          <w:rFonts w:ascii="Arial" w:hAnsi="Arial" w:cs="Arial"/>
          <w:bCs/>
        </w:rPr>
        <w:t xml:space="preserve">El importe del crédito destinado a la financiación de las ayudas previstas en </w:t>
      </w:r>
      <w:r w:rsidRPr="00172C4F">
        <w:rPr>
          <w:rFonts w:ascii="Arial" w:hAnsi="Arial" w:cs="Arial"/>
          <w:b/>
          <w:bCs/>
        </w:rPr>
        <w:t>la línea 2</w:t>
      </w:r>
      <w:r w:rsidRPr="00172C4F">
        <w:rPr>
          <w:rFonts w:ascii="Arial" w:hAnsi="Arial" w:cs="Arial"/>
          <w:bCs/>
        </w:rPr>
        <w:t xml:space="preserve">, subvenciones para el inicio de la actividad emprendedora, para el ejercicio 2019, asciende a </w:t>
      </w:r>
      <w:r w:rsidRPr="00172C4F">
        <w:rPr>
          <w:rFonts w:ascii="Arial" w:hAnsi="Arial" w:cs="Arial"/>
          <w:b/>
          <w:bCs/>
        </w:rPr>
        <w:t>234.000 euros</w:t>
      </w:r>
      <w:r w:rsidRPr="00172C4F">
        <w:rPr>
          <w:rFonts w:ascii="Arial" w:hAnsi="Arial" w:cs="Arial"/>
          <w:bCs/>
        </w:rPr>
        <w:t>, imputables a la partida 1908/G322B/4761A.</w:t>
      </w:r>
    </w:p>
    <w:p w:rsidR="00172C4F" w:rsidRDefault="00172C4F" w:rsidP="00AB34FC">
      <w:pPr>
        <w:tabs>
          <w:tab w:val="right" w:pos="8504"/>
        </w:tabs>
        <w:spacing w:after="0" w:line="240" w:lineRule="auto"/>
        <w:jc w:val="both"/>
        <w:rPr>
          <w:rFonts w:ascii="Arial" w:hAnsi="Arial" w:cs="Arial"/>
          <w:bCs/>
        </w:rPr>
      </w:pPr>
    </w:p>
    <w:p w:rsidR="00172C4F" w:rsidRPr="00172C4F" w:rsidRDefault="00172C4F" w:rsidP="00AB34FC">
      <w:pPr>
        <w:pStyle w:val="Prrafodelista"/>
        <w:numPr>
          <w:ilvl w:val="0"/>
          <w:numId w:val="9"/>
        </w:numPr>
        <w:tabs>
          <w:tab w:val="right" w:pos="8504"/>
        </w:tabs>
        <w:spacing w:after="0" w:line="240" w:lineRule="auto"/>
        <w:ind w:left="360"/>
        <w:jc w:val="both"/>
        <w:rPr>
          <w:rFonts w:ascii="Arial" w:hAnsi="Arial" w:cs="Arial"/>
          <w:bCs/>
        </w:rPr>
      </w:pPr>
      <w:r w:rsidRPr="00172C4F">
        <w:rPr>
          <w:rFonts w:ascii="Arial" w:hAnsi="Arial" w:cs="Arial"/>
          <w:bCs/>
        </w:rPr>
        <w:t xml:space="preserve">El importe del crédito destinado a la financiación de las ayudas previstas en la </w:t>
      </w:r>
      <w:r w:rsidRPr="00172C4F">
        <w:rPr>
          <w:rFonts w:ascii="Arial" w:hAnsi="Arial" w:cs="Arial"/>
          <w:b/>
          <w:bCs/>
        </w:rPr>
        <w:t>línea 3</w:t>
      </w:r>
      <w:r w:rsidRPr="00172C4F">
        <w:rPr>
          <w:rFonts w:ascii="Arial" w:hAnsi="Arial" w:cs="Arial"/>
          <w:bCs/>
        </w:rPr>
        <w:t xml:space="preserve">, “Pasaporte de vuelta”, para el ejercicio 2019, asciende a </w:t>
      </w:r>
      <w:r w:rsidRPr="00172C4F">
        <w:rPr>
          <w:rFonts w:ascii="Arial" w:hAnsi="Arial" w:cs="Arial"/>
          <w:b/>
          <w:bCs/>
        </w:rPr>
        <w:t>156.000 euros</w:t>
      </w:r>
      <w:r w:rsidRPr="00172C4F">
        <w:rPr>
          <w:rFonts w:ascii="Arial" w:hAnsi="Arial" w:cs="Arial"/>
          <w:bCs/>
        </w:rPr>
        <w:t>, imputables la partida 1908/G322B/4861S.</w:t>
      </w:r>
    </w:p>
    <w:p w:rsidR="00172C4F" w:rsidRDefault="00172C4F" w:rsidP="00172C4F">
      <w:pPr>
        <w:tabs>
          <w:tab w:val="right" w:pos="8504"/>
        </w:tabs>
        <w:spacing w:after="0" w:line="240" w:lineRule="auto"/>
        <w:ind w:left="284"/>
        <w:jc w:val="both"/>
        <w:rPr>
          <w:rFonts w:ascii="Arial" w:hAnsi="Arial" w:cs="Arial"/>
          <w:bCs/>
        </w:rPr>
      </w:pPr>
    </w:p>
    <w:p w:rsidR="00172C4F" w:rsidRDefault="00172C4F" w:rsidP="00172C4F">
      <w:pPr>
        <w:tabs>
          <w:tab w:val="right" w:pos="8504"/>
        </w:tabs>
        <w:spacing w:after="0" w:line="240" w:lineRule="auto"/>
        <w:jc w:val="both"/>
        <w:rPr>
          <w:rFonts w:ascii="Arial" w:hAnsi="Arial" w:cs="Arial"/>
          <w:bCs/>
        </w:rPr>
      </w:pPr>
      <w:r>
        <w:rPr>
          <w:rFonts w:ascii="Arial" w:hAnsi="Arial" w:cs="Arial"/>
          <w:bCs/>
        </w:rPr>
        <w:t xml:space="preserve">El crédito disponible podrá incrementarse en una cuantía adicional, sin que ello implique abrir un nuevo plazo de presentación de solicitudes, en el caso de haberse presentado solicitudes, dictado resoluciones, reconocido o liquidado obligaciones derivadas de convocatorias anteriores, por importe inferior al gasto inicialmente previsto para las mismas, según certificado evacuado por el órgano designado para la instrucción del procedimiento, siempre que Se trate de convocatorias con cargo a los mismos créditos presupuestarios o a aquellos cuya transferencia pueda ser acordada por la persona </w:t>
      </w:r>
      <w:r>
        <w:rPr>
          <w:rFonts w:ascii="Arial" w:hAnsi="Arial" w:cs="Arial"/>
          <w:bCs/>
        </w:rPr>
        <w:lastRenderedPageBreak/>
        <w:t>titular de la consejería, de acuerdo con el artículo 57.2 del Texto Refundido de la Ley de Hacienda de Castilla-La Mancha, aprobado por Decreto Legislativo 1/2002, de 19 de noviembre.</w:t>
      </w:r>
    </w:p>
    <w:p w:rsidR="00172C4F" w:rsidRDefault="00172C4F" w:rsidP="00172C4F">
      <w:pPr>
        <w:tabs>
          <w:tab w:val="right" w:pos="8504"/>
        </w:tabs>
        <w:spacing w:after="0" w:line="240" w:lineRule="auto"/>
        <w:jc w:val="both"/>
        <w:rPr>
          <w:rFonts w:ascii="Arial" w:hAnsi="Arial" w:cs="Arial"/>
          <w:bCs/>
        </w:rPr>
      </w:pPr>
    </w:p>
    <w:p w:rsidR="00172C4F" w:rsidRDefault="00172C4F" w:rsidP="00172C4F">
      <w:pPr>
        <w:tabs>
          <w:tab w:val="right" w:pos="8504"/>
        </w:tabs>
        <w:spacing w:after="0" w:line="240" w:lineRule="auto"/>
        <w:jc w:val="both"/>
        <w:rPr>
          <w:rFonts w:ascii="Arial" w:hAnsi="Arial" w:cs="Arial"/>
          <w:bCs/>
        </w:rPr>
      </w:pPr>
      <w:r>
        <w:rPr>
          <w:rFonts w:ascii="Arial" w:hAnsi="Arial" w:cs="Arial"/>
          <w:bCs/>
        </w:rPr>
        <w:t>La cuantía adicional se establece en 70.000 €, con el siguiente desglose:</w:t>
      </w:r>
    </w:p>
    <w:p w:rsidR="00AB34FC" w:rsidRDefault="00AB34FC" w:rsidP="00172C4F">
      <w:pPr>
        <w:tabs>
          <w:tab w:val="right" w:pos="8504"/>
        </w:tabs>
        <w:spacing w:after="0" w:line="240" w:lineRule="auto"/>
        <w:jc w:val="both"/>
        <w:rPr>
          <w:rFonts w:ascii="Arial" w:hAnsi="Arial" w:cs="Arial"/>
          <w:bCs/>
        </w:rPr>
      </w:pPr>
    </w:p>
    <w:p w:rsidR="00172C4F" w:rsidRPr="00353CF4" w:rsidRDefault="00172C4F" w:rsidP="00172C4F">
      <w:pPr>
        <w:tabs>
          <w:tab w:val="right" w:pos="8504"/>
        </w:tabs>
        <w:spacing w:after="0" w:line="240" w:lineRule="auto"/>
        <w:jc w:val="both"/>
        <w:rPr>
          <w:rFonts w:ascii="Arial" w:hAnsi="Arial" w:cs="Arial"/>
          <w:b/>
          <w:bCs/>
          <w:u w:val="single"/>
        </w:rPr>
      </w:pPr>
      <w:r w:rsidRPr="00353CF4">
        <w:rPr>
          <w:rFonts w:ascii="Arial" w:hAnsi="Arial" w:cs="Arial"/>
          <w:b/>
          <w:bCs/>
          <w:u w:val="single"/>
        </w:rPr>
        <w:t>Aplicación Presupuestaria   Anualidad    Presupuesto</w:t>
      </w:r>
    </w:p>
    <w:p w:rsidR="00172C4F" w:rsidRDefault="00172C4F" w:rsidP="00172C4F">
      <w:pPr>
        <w:tabs>
          <w:tab w:val="right" w:pos="8504"/>
        </w:tabs>
        <w:spacing w:after="0" w:line="240" w:lineRule="auto"/>
        <w:jc w:val="both"/>
        <w:rPr>
          <w:rFonts w:ascii="Arial" w:hAnsi="Arial" w:cs="Arial"/>
          <w:bCs/>
        </w:rPr>
      </w:pPr>
      <w:r>
        <w:rPr>
          <w:rFonts w:ascii="Arial" w:hAnsi="Arial" w:cs="Arial"/>
          <w:bCs/>
        </w:rPr>
        <w:t xml:space="preserve">1908/G/322B/4761G        </w:t>
      </w:r>
      <w:r w:rsidR="00353CF4">
        <w:rPr>
          <w:rFonts w:ascii="Arial" w:hAnsi="Arial" w:cs="Arial"/>
          <w:bCs/>
        </w:rPr>
        <w:t xml:space="preserve">    </w:t>
      </w:r>
      <w:r>
        <w:rPr>
          <w:rFonts w:ascii="Arial" w:hAnsi="Arial" w:cs="Arial"/>
          <w:bCs/>
        </w:rPr>
        <w:t xml:space="preserve">   2019              28.000 €</w:t>
      </w:r>
    </w:p>
    <w:p w:rsidR="00172C4F" w:rsidRPr="00555CBE" w:rsidRDefault="00172C4F" w:rsidP="00172C4F">
      <w:pPr>
        <w:tabs>
          <w:tab w:val="right" w:pos="8504"/>
        </w:tabs>
        <w:spacing w:after="0" w:line="240" w:lineRule="auto"/>
        <w:jc w:val="both"/>
        <w:rPr>
          <w:rFonts w:ascii="Arial" w:hAnsi="Arial" w:cs="Arial"/>
          <w:bCs/>
          <w:lang w:val="en-US"/>
        </w:rPr>
      </w:pPr>
      <w:r w:rsidRPr="00555CBE">
        <w:rPr>
          <w:rFonts w:ascii="Arial" w:hAnsi="Arial" w:cs="Arial"/>
          <w:bCs/>
          <w:lang w:val="en-US"/>
        </w:rPr>
        <w:t xml:space="preserve">1908/G/322B/4861G           </w:t>
      </w:r>
      <w:r w:rsidR="00353CF4" w:rsidRPr="00555CBE">
        <w:rPr>
          <w:rFonts w:ascii="Arial" w:hAnsi="Arial" w:cs="Arial"/>
          <w:bCs/>
          <w:lang w:val="en-US"/>
        </w:rPr>
        <w:t xml:space="preserve">    </w:t>
      </w:r>
      <w:r w:rsidRPr="00555CBE">
        <w:rPr>
          <w:rFonts w:ascii="Arial" w:hAnsi="Arial" w:cs="Arial"/>
          <w:bCs/>
          <w:lang w:val="en-US"/>
        </w:rPr>
        <w:t>2019                3.000 €</w:t>
      </w:r>
    </w:p>
    <w:p w:rsidR="00172C4F" w:rsidRPr="00555CBE" w:rsidRDefault="00172C4F" w:rsidP="00172C4F">
      <w:pPr>
        <w:tabs>
          <w:tab w:val="right" w:pos="8504"/>
        </w:tabs>
        <w:spacing w:after="0" w:line="240" w:lineRule="auto"/>
        <w:jc w:val="both"/>
        <w:rPr>
          <w:rFonts w:ascii="Arial" w:hAnsi="Arial" w:cs="Arial"/>
          <w:bCs/>
          <w:lang w:val="en-US"/>
        </w:rPr>
      </w:pPr>
      <w:r w:rsidRPr="00555CBE">
        <w:rPr>
          <w:rFonts w:ascii="Arial" w:hAnsi="Arial" w:cs="Arial"/>
          <w:bCs/>
          <w:lang w:val="en-US"/>
        </w:rPr>
        <w:t xml:space="preserve">1908/G322B/4761A            </w:t>
      </w:r>
      <w:r w:rsidR="00353CF4" w:rsidRPr="00555CBE">
        <w:rPr>
          <w:rFonts w:ascii="Arial" w:hAnsi="Arial" w:cs="Arial"/>
          <w:bCs/>
          <w:lang w:val="en-US"/>
        </w:rPr>
        <w:t xml:space="preserve">    </w:t>
      </w:r>
      <w:r w:rsidRPr="00555CBE">
        <w:rPr>
          <w:rFonts w:ascii="Arial" w:hAnsi="Arial" w:cs="Arial"/>
          <w:bCs/>
          <w:lang w:val="en-US"/>
        </w:rPr>
        <w:t>2019               23.400 €</w:t>
      </w:r>
    </w:p>
    <w:p w:rsidR="00172C4F" w:rsidRPr="00555CBE" w:rsidRDefault="00172C4F" w:rsidP="00172C4F">
      <w:pPr>
        <w:tabs>
          <w:tab w:val="right" w:pos="8504"/>
        </w:tabs>
        <w:spacing w:after="0" w:line="240" w:lineRule="auto"/>
        <w:jc w:val="both"/>
        <w:rPr>
          <w:rFonts w:ascii="Arial" w:hAnsi="Arial" w:cs="Arial"/>
          <w:bCs/>
          <w:lang w:val="en-US"/>
        </w:rPr>
      </w:pPr>
      <w:r w:rsidRPr="00555CBE">
        <w:rPr>
          <w:rFonts w:ascii="Arial" w:hAnsi="Arial" w:cs="Arial"/>
          <w:bCs/>
          <w:lang w:val="en-US"/>
        </w:rPr>
        <w:t xml:space="preserve">1908/G322B/4861S            </w:t>
      </w:r>
      <w:r w:rsidR="00353CF4" w:rsidRPr="00555CBE">
        <w:rPr>
          <w:rFonts w:ascii="Arial" w:hAnsi="Arial" w:cs="Arial"/>
          <w:bCs/>
          <w:lang w:val="en-US"/>
        </w:rPr>
        <w:t xml:space="preserve">    </w:t>
      </w:r>
      <w:r w:rsidRPr="00555CBE">
        <w:rPr>
          <w:rFonts w:ascii="Arial" w:hAnsi="Arial" w:cs="Arial"/>
          <w:bCs/>
          <w:lang w:val="en-US"/>
        </w:rPr>
        <w:t>2019               15.600 €</w:t>
      </w:r>
    </w:p>
    <w:p w:rsidR="00172C4F" w:rsidRPr="00555CBE" w:rsidRDefault="00172C4F" w:rsidP="00172C4F">
      <w:pPr>
        <w:tabs>
          <w:tab w:val="right" w:pos="8504"/>
        </w:tabs>
        <w:spacing w:after="0" w:line="240" w:lineRule="auto"/>
        <w:jc w:val="both"/>
        <w:rPr>
          <w:rFonts w:ascii="Arial" w:hAnsi="Arial" w:cs="Arial"/>
          <w:bCs/>
          <w:lang w:val="en-US"/>
        </w:rPr>
      </w:pPr>
    </w:p>
    <w:p w:rsidR="00172C4F" w:rsidRPr="00555CBE" w:rsidRDefault="00172C4F" w:rsidP="00172C4F">
      <w:pPr>
        <w:pBdr>
          <w:bottom w:val="double" w:sz="4" w:space="1" w:color="2E74B5" w:themeColor="accent1" w:themeShade="BF"/>
        </w:pBdr>
        <w:spacing w:after="0" w:line="240" w:lineRule="auto"/>
        <w:rPr>
          <w:rFonts w:ascii="Arial" w:hAnsi="Arial" w:cs="Arial"/>
          <w:b/>
          <w:bCs/>
          <w:color w:val="2F5496" w:themeColor="accent5" w:themeShade="BF"/>
          <w:lang w:val="en-US"/>
        </w:rPr>
      </w:pPr>
      <w:proofErr w:type="gramStart"/>
      <w:r w:rsidRPr="00555CBE">
        <w:rPr>
          <w:rFonts w:ascii="Arial" w:hAnsi="Arial" w:cs="Arial"/>
          <w:b/>
          <w:bCs/>
          <w:color w:val="2F5496" w:themeColor="accent5" w:themeShade="BF"/>
          <w:lang w:val="en-US"/>
        </w:rPr>
        <w:t>4.-</w:t>
      </w:r>
      <w:proofErr w:type="gramEnd"/>
      <w:r w:rsidRPr="00555CBE">
        <w:rPr>
          <w:rFonts w:ascii="Arial" w:hAnsi="Arial" w:cs="Arial"/>
          <w:b/>
          <w:bCs/>
          <w:color w:val="2F5496" w:themeColor="accent5" w:themeShade="BF"/>
          <w:lang w:val="en-US"/>
        </w:rPr>
        <w:t xml:space="preserve"> CUANTIAS:</w:t>
      </w:r>
    </w:p>
    <w:p w:rsidR="00172C4F" w:rsidRDefault="00172C4F" w:rsidP="00172C4F">
      <w:pPr>
        <w:spacing w:before="120" w:after="0" w:line="240" w:lineRule="auto"/>
        <w:jc w:val="both"/>
        <w:rPr>
          <w:rFonts w:ascii="Arial" w:hAnsi="Arial" w:cs="Arial"/>
        </w:rPr>
      </w:pPr>
      <w:r>
        <w:rPr>
          <w:rFonts w:ascii="Arial" w:hAnsi="Arial" w:cs="Arial"/>
        </w:rPr>
        <w:t>Las cuantías de la subvención son:</w:t>
      </w:r>
    </w:p>
    <w:p w:rsidR="00172C4F" w:rsidRDefault="00172C4F" w:rsidP="00AB34FC">
      <w:pPr>
        <w:pStyle w:val="Prrafodelista"/>
        <w:numPr>
          <w:ilvl w:val="0"/>
          <w:numId w:val="6"/>
        </w:numPr>
        <w:spacing w:before="120" w:after="0" w:line="240" w:lineRule="auto"/>
        <w:ind w:left="360"/>
        <w:jc w:val="both"/>
        <w:rPr>
          <w:rFonts w:ascii="Arial" w:hAnsi="Arial" w:cs="Arial"/>
        </w:rPr>
      </w:pPr>
      <w:r>
        <w:rPr>
          <w:rFonts w:ascii="Arial" w:hAnsi="Arial" w:cs="Arial"/>
        </w:rPr>
        <w:t>Línea 1: La cuantía de la subvención por la formalización de los contratos laborales subvencionables al amparo de la presente línea será de 10.000 euros.</w:t>
      </w:r>
    </w:p>
    <w:p w:rsidR="00172C4F" w:rsidRDefault="00172C4F" w:rsidP="00AB34FC">
      <w:pPr>
        <w:pStyle w:val="Prrafodelista"/>
        <w:numPr>
          <w:ilvl w:val="0"/>
          <w:numId w:val="6"/>
        </w:numPr>
        <w:spacing w:before="120" w:after="0" w:line="240" w:lineRule="auto"/>
        <w:ind w:left="360"/>
        <w:jc w:val="both"/>
        <w:rPr>
          <w:rFonts w:ascii="Arial" w:hAnsi="Arial" w:cs="Arial"/>
        </w:rPr>
      </w:pPr>
      <w:r>
        <w:rPr>
          <w:rFonts w:ascii="Arial" w:hAnsi="Arial" w:cs="Arial"/>
        </w:rPr>
        <w:t>Línea 2: La cuantía de la subvención por el inicio de la actividad emprendedora, con las condiciones establecidas en el presente decreto, será de hasta 6.000 euros.</w:t>
      </w:r>
    </w:p>
    <w:p w:rsidR="00172C4F" w:rsidRDefault="00172C4F" w:rsidP="00AB34FC">
      <w:pPr>
        <w:pStyle w:val="Prrafodelista"/>
        <w:numPr>
          <w:ilvl w:val="0"/>
          <w:numId w:val="6"/>
        </w:numPr>
        <w:spacing w:before="120" w:after="0" w:line="240" w:lineRule="auto"/>
        <w:ind w:left="360"/>
        <w:jc w:val="both"/>
        <w:rPr>
          <w:rFonts w:ascii="Arial" w:hAnsi="Arial" w:cs="Arial"/>
        </w:rPr>
      </w:pPr>
      <w:r>
        <w:rPr>
          <w:rFonts w:ascii="Arial" w:hAnsi="Arial" w:cs="Arial"/>
        </w:rPr>
        <w:t xml:space="preserve">Línea 3: La cuantía máxima de la ayuda asociada al título “Pasaporte de vuelta” será de 3.000 euros. Serán subvencionables los gastos derivados de los siguientes conceptos: </w:t>
      </w:r>
    </w:p>
    <w:p w:rsidR="00172C4F" w:rsidRPr="00172C4F" w:rsidRDefault="00172C4F" w:rsidP="00AB34FC">
      <w:pPr>
        <w:pStyle w:val="Prrafodelista"/>
        <w:numPr>
          <w:ilvl w:val="0"/>
          <w:numId w:val="12"/>
        </w:numPr>
        <w:spacing w:before="120" w:after="0" w:line="240" w:lineRule="auto"/>
        <w:ind w:left="720"/>
        <w:jc w:val="both"/>
        <w:rPr>
          <w:rFonts w:ascii="Arial" w:hAnsi="Arial" w:cs="Arial"/>
        </w:rPr>
      </w:pPr>
      <w:r w:rsidRPr="00172C4F">
        <w:rPr>
          <w:rFonts w:ascii="Arial" w:hAnsi="Arial" w:cs="Arial"/>
        </w:rPr>
        <w:t>Gastos de desplazamiento en transporte público: la cuantía máxima de la ayuda será el importe del billete o pasaje dentro de la tarifa correspondiente a la clase turista o equivalente de la persona beneficiaria, así como los de los familiares a su cargo que convivan con ella, desde la localidad de origen en el extranjero a la del nuevo destino.</w:t>
      </w:r>
    </w:p>
    <w:p w:rsidR="00172C4F" w:rsidRPr="00172C4F" w:rsidRDefault="00172C4F" w:rsidP="00AB34FC">
      <w:pPr>
        <w:pStyle w:val="Prrafodelista"/>
        <w:numPr>
          <w:ilvl w:val="0"/>
          <w:numId w:val="12"/>
        </w:numPr>
        <w:spacing w:before="120" w:after="0" w:line="240" w:lineRule="auto"/>
        <w:ind w:left="720"/>
        <w:jc w:val="both"/>
        <w:rPr>
          <w:rFonts w:ascii="Arial" w:hAnsi="Arial" w:cs="Arial"/>
        </w:rPr>
      </w:pPr>
      <w:r w:rsidRPr="00172C4F">
        <w:rPr>
          <w:rFonts w:ascii="Arial" w:hAnsi="Arial" w:cs="Arial"/>
        </w:rPr>
        <w:t>Gastos ocasionados por el traslado de mobiliario y enseres, desde el extranjero hasta la Comunidad Autónoma de Castilla-La Mancha.</w:t>
      </w:r>
    </w:p>
    <w:p w:rsidR="00172C4F" w:rsidRDefault="00172C4F" w:rsidP="00172C4F">
      <w:pPr>
        <w:tabs>
          <w:tab w:val="right" w:pos="8504"/>
        </w:tabs>
        <w:spacing w:before="120" w:after="120" w:line="240" w:lineRule="auto"/>
        <w:jc w:val="both"/>
        <w:rPr>
          <w:rFonts w:ascii="Arial" w:hAnsi="Arial" w:cs="Arial"/>
          <w:bCs/>
        </w:rPr>
      </w:pPr>
    </w:p>
    <w:p w:rsidR="00172C4F" w:rsidRDefault="00172C4F" w:rsidP="00172C4F">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5.- PLAZO PRESENTACIÓN DE SOLICITUDES:</w:t>
      </w:r>
    </w:p>
    <w:p w:rsidR="00172C4F" w:rsidRDefault="00172C4F" w:rsidP="00172C4F">
      <w:pPr>
        <w:tabs>
          <w:tab w:val="right" w:pos="8504"/>
        </w:tabs>
        <w:spacing w:before="120" w:after="240" w:line="240" w:lineRule="auto"/>
        <w:jc w:val="both"/>
        <w:rPr>
          <w:rFonts w:ascii="Arial" w:hAnsi="Arial" w:cs="Arial"/>
          <w:bCs/>
        </w:rPr>
      </w:pPr>
      <w:r>
        <w:rPr>
          <w:rFonts w:ascii="Arial" w:hAnsi="Arial" w:cs="Arial"/>
          <w:bCs/>
        </w:rPr>
        <w:t xml:space="preserve">El plazo de presentación de solicitudes comenzará el </w:t>
      </w:r>
      <w:r>
        <w:rPr>
          <w:rFonts w:ascii="Arial" w:hAnsi="Arial" w:cs="Arial"/>
          <w:b/>
          <w:bCs/>
        </w:rPr>
        <w:t>día siguiente al de la publicación en el Diario Oficial de Castilla-La Mancha del texto completo y del extracto de la resolución por la que se publica el crédito presupuestario disponible en cada ejercicio y finalizará el 15 de diciembre de ese mismo ejercicio</w:t>
      </w:r>
      <w:r>
        <w:rPr>
          <w:rFonts w:ascii="Arial" w:hAnsi="Arial" w:cs="Arial"/>
          <w:bCs/>
        </w:rPr>
        <w:t>.</w:t>
      </w:r>
    </w:p>
    <w:p w:rsidR="002C4942" w:rsidRDefault="00F64243" w:rsidP="002C4942">
      <w:pPr>
        <w:tabs>
          <w:tab w:val="right" w:pos="8504"/>
        </w:tabs>
        <w:spacing w:before="120" w:after="240" w:line="240" w:lineRule="auto"/>
        <w:jc w:val="both"/>
        <w:rPr>
          <w:rFonts w:ascii="Arial" w:hAnsi="Arial" w:cs="Arial"/>
          <w:bCs/>
        </w:rPr>
      </w:pPr>
      <w:hyperlink r:id="rId9" w:history="1">
        <w:r w:rsidR="002C4942" w:rsidRPr="00555CBE">
          <w:rPr>
            <w:rStyle w:val="Hipervnculo"/>
            <w:rFonts w:ascii="Arial" w:hAnsi="Arial" w:cs="Arial"/>
            <w:bCs/>
            <w:color w:val="0000CC"/>
          </w:rPr>
          <w:t>Resolución de 21/12/2018</w:t>
        </w:r>
      </w:hyperlink>
      <w:r w:rsidR="002C4942" w:rsidRPr="002C4942">
        <w:rPr>
          <w:rFonts w:ascii="Arial" w:hAnsi="Arial" w:cs="Arial"/>
          <w:bCs/>
        </w:rPr>
        <w:t>, de la Dirección General de Programas de Empleo, por la que se publican los créditos</w:t>
      </w:r>
      <w:r w:rsidR="002C4942">
        <w:rPr>
          <w:rFonts w:ascii="Arial" w:hAnsi="Arial" w:cs="Arial"/>
          <w:bCs/>
        </w:rPr>
        <w:t xml:space="preserve"> </w:t>
      </w:r>
      <w:r w:rsidR="002C4942" w:rsidRPr="002C4942">
        <w:rPr>
          <w:rFonts w:ascii="Arial" w:hAnsi="Arial" w:cs="Arial"/>
          <w:bCs/>
        </w:rPr>
        <w:t>disponibles en el ejercicio 2019, para la concesión de las subvenciones reguladas en el Decreto 23/2018, de</w:t>
      </w:r>
      <w:r w:rsidR="002C4942">
        <w:rPr>
          <w:rFonts w:ascii="Arial" w:hAnsi="Arial" w:cs="Arial"/>
          <w:bCs/>
        </w:rPr>
        <w:t xml:space="preserve"> </w:t>
      </w:r>
      <w:r w:rsidR="002C4942" w:rsidRPr="002C4942">
        <w:rPr>
          <w:rFonts w:ascii="Arial" w:hAnsi="Arial" w:cs="Arial"/>
          <w:bCs/>
        </w:rPr>
        <w:t>24 de abril, por el que se regula la concesión directa de subvenciones en el marco del Programa Retorno del</w:t>
      </w:r>
      <w:r w:rsidR="002C4942">
        <w:rPr>
          <w:rFonts w:ascii="Arial" w:hAnsi="Arial" w:cs="Arial"/>
          <w:bCs/>
        </w:rPr>
        <w:t xml:space="preserve"> </w:t>
      </w:r>
      <w:r w:rsidR="002C4942" w:rsidRPr="002C4942">
        <w:rPr>
          <w:rFonts w:ascii="Arial" w:hAnsi="Arial" w:cs="Arial"/>
          <w:bCs/>
        </w:rPr>
        <w:t>Talento</w:t>
      </w:r>
    </w:p>
    <w:p w:rsidR="00172C4F" w:rsidRDefault="00172C4F" w:rsidP="00172C4F">
      <w:pPr>
        <w:tabs>
          <w:tab w:val="right" w:pos="8504"/>
        </w:tabs>
        <w:spacing w:before="120" w:after="240" w:line="240" w:lineRule="auto"/>
        <w:jc w:val="both"/>
        <w:rPr>
          <w:rFonts w:ascii="Arial" w:hAnsi="Arial" w:cs="Arial"/>
          <w:bCs/>
        </w:rPr>
      </w:pPr>
      <w:r>
        <w:rPr>
          <w:rFonts w:ascii="Arial" w:hAnsi="Arial" w:cs="Arial"/>
          <w:bCs/>
        </w:rPr>
        <w:t>Dentro del plazo anterior, las solicitudes de ayudas se presentarán teniendo en cuenta lo siguiente:</w:t>
      </w:r>
    </w:p>
    <w:p w:rsidR="00172C4F" w:rsidRDefault="00172C4F" w:rsidP="00172C4F">
      <w:pPr>
        <w:tabs>
          <w:tab w:val="right" w:pos="8504"/>
        </w:tabs>
        <w:spacing w:before="120" w:after="240" w:line="240" w:lineRule="auto"/>
        <w:jc w:val="both"/>
        <w:rPr>
          <w:rFonts w:ascii="Arial" w:hAnsi="Arial" w:cs="Arial"/>
          <w:bCs/>
        </w:rPr>
      </w:pPr>
      <w:r>
        <w:rPr>
          <w:rFonts w:ascii="Arial" w:hAnsi="Arial" w:cs="Arial"/>
          <w:bCs/>
        </w:rPr>
        <w:t xml:space="preserve">Las solicitudes correspondientes a la línea 1, deberán presentarse en el plazo de un mes desde la fecha de formalización del contrato y como máximo, hasta el día 15 de diciembre de ese mismo año. </w:t>
      </w:r>
    </w:p>
    <w:p w:rsidR="00172C4F" w:rsidRDefault="00172C4F" w:rsidP="00172C4F">
      <w:pPr>
        <w:tabs>
          <w:tab w:val="right" w:pos="8504"/>
        </w:tabs>
        <w:spacing w:before="120" w:after="240" w:line="240" w:lineRule="auto"/>
        <w:jc w:val="both"/>
        <w:rPr>
          <w:rFonts w:ascii="Arial" w:hAnsi="Arial" w:cs="Arial"/>
          <w:bCs/>
        </w:rPr>
      </w:pPr>
      <w:r>
        <w:rPr>
          <w:rFonts w:ascii="Arial" w:hAnsi="Arial" w:cs="Arial"/>
          <w:bCs/>
        </w:rPr>
        <w:lastRenderedPageBreak/>
        <w:t xml:space="preserve">Las solicitudes correspondientes a la línea 2, deberán presentarse en el plazo de tres meses desde la fecha de alta en el RETA o en la mutualidad del colegio profesional correspondiente y como máximo, hasta el 15 de diciembre de ese mismo año. </w:t>
      </w:r>
    </w:p>
    <w:p w:rsidR="00172C4F" w:rsidRDefault="00172C4F" w:rsidP="00172C4F">
      <w:pPr>
        <w:tabs>
          <w:tab w:val="right" w:pos="8504"/>
        </w:tabs>
        <w:spacing w:before="120" w:after="240" w:line="240" w:lineRule="auto"/>
        <w:jc w:val="both"/>
        <w:rPr>
          <w:rFonts w:ascii="Arial" w:hAnsi="Arial" w:cs="Arial"/>
          <w:bCs/>
        </w:rPr>
      </w:pPr>
      <w:r>
        <w:rPr>
          <w:rFonts w:ascii="Arial" w:hAnsi="Arial" w:cs="Arial"/>
          <w:bCs/>
        </w:rPr>
        <w:t>Las solicitudes correspondientes a la línea 3, deberán presentarse en el plazo de dos meses desde que se produjeran los supuestos indicados en el artículo 24.1 y como máximo, hasta el 15 de diciembre de ese mismo año.</w:t>
      </w:r>
    </w:p>
    <w:p w:rsidR="00172C4F" w:rsidRDefault="00172C4F" w:rsidP="00172C4F">
      <w:pPr>
        <w:tabs>
          <w:tab w:val="right" w:pos="8504"/>
        </w:tabs>
        <w:spacing w:before="120" w:after="240" w:line="240" w:lineRule="auto"/>
        <w:jc w:val="both"/>
        <w:rPr>
          <w:rFonts w:ascii="Arial" w:hAnsi="Arial" w:cs="Arial"/>
          <w:bCs/>
        </w:rPr>
      </w:pPr>
    </w:p>
    <w:p w:rsidR="00172C4F" w:rsidRDefault="00172C4F" w:rsidP="00172C4F">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6.- TIPOS DE AYUDAS:</w:t>
      </w:r>
    </w:p>
    <w:p w:rsidR="00172C4F" w:rsidRDefault="00172C4F" w:rsidP="00172C4F">
      <w:pPr>
        <w:tabs>
          <w:tab w:val="right" w:pos="8504"/>
        </w:tabs>
        <w:spacing w:before="120" w:after="120" w:line="240" w:lineRule="auto"/>
        <w:jc w:val="both"/>
        <w:rPr>
          <w:rFonts w:ascii="Arial" w:hAnsi="Arial" w:cs="Arial"/>
        </w:rPr>
      </w:pPr>
      <w:r>
        <w:rPr>
          <w:rFonts w:ascii="Arial" w:hAnsi="Arial" w:cs="Arial"/>
        </w:rPr>
        <w:t xml:space="preserve">El </w:t>
      </w:r>
      <w:r>
        <w:rPr>
          <w:rFonts w:ascii="Arial" w:hAnsi="Arial" w:cs="Arial"/>
          <w:b/>
        </w:rPr>
        <w:t>programa “Retorno del talento”</w:t>
      </w:r>
      <w:r>
        <w:rPr>
          <w:rFonts w:ascii="Arial" w:hAnsi="Arial" w:cs="Arial"/>
        </w:rPr>
        <w:t>, incluye las siguientes líneas de subvención:</w:t>
      </w:r>
    </w:p>
    <w:p w:rsidR="00172C4F" w:rsidRPr="00172C4F" w:rsidRDefault="00172C4F" w:rsidP="00172C4F">
      <w:pPr>
        <w:pStyle w:val="Prrafodelista"/>
        <w:numPr>
          <w:ilvl w:val="0"/>
          <w:numId w:val="14"/>
        </w:numPr>
        <w:tabs>
          <w:tab w:val="right" w:pos="8504"/>
        </w:tabs>
        <w:spacing w:before="120" w:after="120" w:line="240" w:lineRule="auto"/>
        <w:jc w:val="both"/>
        <w:rPr>
          <w:rFonts w:ascii="Arial" w:hAnsi="Arial" w:cs="Arial"/>
        </w:rPr>
      </w:pPr>
      <w:r w:rsidRPr="00172C4F">
        <w:rPr>
          <w:rFonts w:ascii="Arial" w:hAnsi="Arial" w:cs="Arial"/>
          <w:b/>
        </w:rPr>
        <w:t>Línea 1: Subvenciones para la contratación indefinida</w:t>
      </w:r>
      <w:r w:rsidRPr="00172C4F">
        <w:rPr>
          <w:rFonts w:ascii="Arial" w:hAnsi="Arial" w:cs="Arial"/>
        </w:rPr>
        <w:t>, dirigidas a las empresas y entidades relacionadas en el artículo 10 del Decreto (empresas, ya sean personas físicas o jurídicas, las sociedades laborales o cooperativas, las comunidades de bienes, las sociedades civiles, las entidades sin ánimo de lucro de carácter privado o cualquier otro tipo de unidad económica que, aun careciendo de personalidad jurídica propia o diferenciada de la de sus integrantes, pueda realizar el proyecto o actuación subvencionable), que contraten a personas castellano-manchegas que hayan residido o trabajado en el extranjero, con la finalidad de facilitar el regreso e incorporación de las mismas al mercado laboral de Castilla-La Mancha.</w:t>
      </w:r>
    </w:p>
    <w:p w:rsidR="00172C4F" w:rsidRPr="00172C4F" w:rsidRDefault="00172C4F" w:rsidP="00172C4F">
      <w:pPr>
        <w:pStyle w:val="Prrafodelista"/>
        <w:numPr>
          <w:ilvl w:val="0"/>
          <w:numId w:val="14"/>
        </w:numPr>
        <w:tabs>
          <w:tab w:val="right" w:pos="8504"/>
        </w:tabs>
        <w:spacing w:before="120" w:after="120" w:line="240" w:lineRule="auto"/>
        <w:jc w:val="both"/>
        <w:rPr>
          <w:rFonts w:ascii="Arial" w:hAnsi="Arial" w:cs="Arial"/>
        </w:rPr>
      </w:pPr>
      <w:r w:rsidRPr="00172C4F">
        <w:rPr>
          <w:rFonts w:ascii="Arial" w:hAnsi="Arial" w:cs="Arial"/>
          <w:b/>
        </w:rPr>
        <w:t>Línea 2: Subvenciones para el inicio de la actividad emprendedora</w:t>
      </w:r>
      <w:r w:rsidRPr="00172C4F">
        <w:rPr>
          <w:rFonts w:ascii="Arial" w:hAnsi="Arial" w:cs="Arial"/>
        </w:rPr>
        <w:t>, dirigidas a las personas castellano-manchegas que hayan residido o trabajado en el extranjero y quieran desarrollar una actividad económica por cuenta propia en nuestra Comunidad Autónoma, con la finalidad de compensar los gastos de inicio de actividad a los que se enfrenta toda persona emprendedora.</w:t>
      </w:r>
    </w:p>
    <w:p w:rsidR="00172C4F" w:rsidRPr="00172C4F" w:rsidRDefault="00172C4F" w:rsidP="00172C4F">
      <w:pPr>
        <w:pStyle w:val="Prrafodelista"/>
        <w:numPr>
          <w:ilvl w:val="0"/>
          <w:numId w:val="14"/>
        </w:numPr>
        <w:tabs>
          <w:tab w:val="right" w:pos="8504"/>
        </w:tabs>
        <w:spacing w:before="120" w:after="120" w:line="240" w:lineRule="auto"/>
        <w:jc w:val="both"/>
        <w:rPr>
          <w:rFonts w:ascii="Arial" w:hAnsi="Arial" w:cs="Arial"/>
        </w:rPr>
      </w:pPr>
      <w:r w:rsidRPr="00172C4F">
        <w:rPr>
          <w:rFonts w:ascii="Arial" w:hAnsi="Arial" w:cs="Arial"/>
          <w:b/>
        </w:rPr>
        <w:t>Línea 3: “Pasaporte de vuelta”</w:t>
      </w:r>
      <w:r w:rsidRPr="00172C4F">
        <w:rPr>
          <w:rFonts w:ascii="Arial" w:hAnsi="Arial" w:cs="Arial"/>
        </w:rPr>
        <w:t>, dirigido a las personas castellano-manchegas que, residiendo en el extranjero, quieran retornar a la región y fijar en ella su residencia habitual. El “pasaporte de vuelta” constituye un título que implica un derecho, en expectativa, para la concesión de una ayuda destinada a sufragar los gastos asociados al traslado de la residencia habitual desde el extranjero hasta la Comunidad Autónoma de Castilla-La Mancha.</w:t>
      </w:r>
    </w:p>
    <w:p w:rsidR="00172C4F" w:rsidRDefault="00172C4F" w:rsidP="00172C4F">
      <w:pPr>
        <w:tabs>
          <w:tab w:val="right" w:pos="8504"/>
        </w:tabs>
        <w:spacing w:before="120" w:after="120" w:line="240" w:lineRule="auto"/>
        <w:jc w:val="both"/>
        <w:rPr>
          <w:rFonts w:ascii="Arial" w:hAnsi="Arial" w:cs="Arial"/>
          <w:b/>
        </w:rPr>
      </w:pPr>
    </w:p>
    <w:p w:rsidR="00172C4F" w:rsidRDefault="00172C4F" w:rsidP="00172C4F">
      <w:pPr>
        <w:autoSpaceDE w:val="0"/>
        <w:autoSpaceDN w:val="0"/>
        <w:adjustRightInd w:val="0"/>
        <w:spacing w:after="0" w:line="240" w:lineRule="auto"/>
        <w:jc w:val="both"/>
        <w:rPr>
          <w:rFonts w:ascii="Arial" w:hAnsi="Arial" w:cs="Arial"/>
          <w:bCs/>
        </w:rPr>
      </w:pPr>
    </w:p>
    <w:p w:rsidR="00172C4F" w:rsidRDefault="00172C4F" w:rsidP="00172C4F">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7.- CRITERIOS ITI:</w:t>
      </w:r>
    </w:p>
    <w:p w:rsidR="00172C4F" w:rsidRDefault="00172C4F" w:rsidP="00172C4F">
      <w:pPr>
        <w:spacing w:before="120"/>
        <w:jc w:val="both"/>
        <w:rPr>
          <w:rFonts w:ascii="Arial" w:hAnsi="Arial" w:cs="Arial"/>
        </w:rPr>
      </w:pPr>
      <w:r>
        <w:rPr>
          <w:rFonts w:ascii="Arial" w:hAnsi="Arial" w:cs="Arial"/>
          <w:b/>
        </w:rPr>
        <w:t>Línea 1: Subvenciones para la contratación indefinida</w:t>
      </w:r>
      <w:r>
        <w:rPr>
          <w:rFonts w:ascii="Arial" w:hAnsi="Arial" w:cs="Arial"/>
        </w:rPr>
        <w:t>.</w:t>
      </w:r>
    </w:p>
    <w:p w:rsidR="00172C4F" w:rsidRDefault="00172C4F" w:rsidP="00172C4F">
      <w:pPr>
        <w:spacing w:before="120"/>
        <w:jc w:val="both"/>
        <w:rPr>
          <w:rFonts w:ascii="Arial" w:hAnsi="Arial" w:cs="Arial"/>
          <w:bCs/>
        </w:rPr>
      </w:pPr>
      <w:r>
        <w:rPr>
          <w:rFonts w:ascii="Arial" w:hAnsi="Arial" w:cs="Arial"/>
          <w:bCs/>
        </w:rPr>
        <w:t>La cuantía de la subvención, se incrementará en un 20%, cuando la actividad subvencionada se realice en alguno de los municipios incluidos en el Anexo del Decreto 31/2017, de 25 de abril, por el que se establece el procedimiento de gobernanza de la Inversión Territorial Integrada (ITI) de Castilla-La Mancha para el período de programación 2014-2020, o con arreglo a la distribución municipal que, en su caso, se determine en posteriores períodos de programación, así como en los territorios de los municipios considerados zonas prioritarias, reguladas en la Ley 5/2017, de 30 de noviembre, de Estímulo Económico de Zonas Prioritarias en Castilla-La Mancha.</w:t>
      </w:r>
    </w:p>
    <w:p w:rsidR="00172C4F" w:rsidRDefault="00172C4F" w:rsidP="00172C4F">
      <w:pPr>
        <w:spacing w:before="120"/>
        <w:jc w:val="both"/>
        <w:rPr>
          <w:rFonts w:ascii="Arial" w:hAnsi="Arial" w:cs="Arial"/>
          <w:b/>
          <w:bCs/>
        </w:rPr>
      </w:pPr>
      <w:r>
        <w:rPr>
          <w:rFonts w:ascii="Arial" w:hAnsi="Arial" w:cs="Arial"/>
          <w:b/>
          <w:bCs/>
        </w:rPr>
        <w:t>Línea 2: Subvenciones para el inicio de la actividad emprendedora.</w:t>
      </w:r>
    </w:p>
    <w:p w:rsidR="00172C4F" w:rsidRDefault="00172C4F" w:rsidP="00172C4F">
      <w:pPr>
        <w:spacing w:before="120"/>
        <w:jc w:val="both"/>
        <w:rPr>
          <w:rFonts w:ascii="Arial" w:hAnsi="Arial" w:cs="Arial"/>
          <w:bCs/>
        </w:rPr>
      </w:pPr>
      <w:r>
        <w:rPr>
          <w:rFonts w:ascii="Arial" w:hAnsi="Arial" w:cs="Arial"/>
          <w:bCs/>
        </w:rPr>
        <w:t xml:space="preserve">La cuantía de la subvención se incrementará en un 20%, cuando la actividad subvencionada se realice en alguno de los municipios incluidos en el Anexo del Decreto </w:t>
      </w:r>
      <w:r>
        <w:rPr>
          <w:rFonts w:ascii="Arial" w:hAnsi="Arial" w:cs="Arial"/>
          <w:bCs/>
        </w:rPr>
        <w:lastRenderedPageBreak/>
        <w:t>31/2017, de 25 de abril, por el que se establece el procedimiento de gobernanza de la Inversión Territorial Integrada (ITI) de Castilla-La Mancha para el período de programación 2014-2020, o con arreglo a la distribución municipal que, en su caso, se determine en posteriores períodos de programación, así como en los territorios de los municipios considerados zonas prioritarias, reguladas en la Ley 5/2017, de 30 de noviembre.</w:t>
      </w:r>
    </w:p>
    <w:p w:rsidR="00172C4F" w:rsidRDefault="00172C4F" w:rsidP="00172C4F">
      <w:pPr>
        <w:tabs>
          <w:tab w:val="right" w:pos="8504"/>
        </w:tabs>
        <w:spacing w:before="120" w:after="0" w:line="240" w:lineRule="auto"/>
        <w:jc w:val="both"/>
        <w:rPr>
          <w:rFonts w:ascii="Arial" w:hAnsi="Arial" w:cs="Arial"/>
          <w:b/>
          <w:bCs/>
        </w:rPr>
      </w:pPr>
    </w:p>
    <w:p w:rsidR="00353CF4" w:rsidRDefault="00353CF4" w:rsidP="00172C4F">
      <w:pPr>
        <w:pBdr>
          <w:bottom w:val="double" w:sz="4" w:space="1" w:color="2E74B5" w:themeColor="accent1" w:themeShade="BF"/>
        </w:pBdr>
        <w:spacing w:after="0" w:line="240" w:lineRule="auto"/>
        <w:rPr>
          <w:rFonts w:ascii="Arial" w:hAnsi="Arial" w:cs="Arial"/>
          <w:b/>
          <w:bCs/>
          <w:color w:val="2F5496" w:themeColor="accent5" w:themeShade="BF"/>
        </w:rPr>
      </w:pPr>
    </w:p>
    <w:p w:rsidR="00172C4F" w:rsidRDefault="00172C4F" w:rsidP="00172C4F">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8.- FECHA DE RESOLUCIÓN DE LA CONVOCATORIA:</w:t>
      </w:r>
    </w:p>
    <w:p w:rsidR="00172C4F" w:rsidRDefault="00172C4F" w:rsidP="00172C4F">
      <w:pPr>
        <w:autoSpaceDE w:val="0"/>
        <w:autoSpaceDN w:val="0"/>
        <w:adjustRightInd w:val="0"/>
        <w:spacing w:after="0" w:line="240" w:lineRule="auto"/>
        <w:rPr>
          <w:rFonts w:ascii="Arial" w:hAnsi="Arial" w:cs="Arial"/>
        </w:rPr>
      </w:pPr>
    </w:p>
    <w:p w:rsidR="00172C4F" w:rsidRDefault="00172C4F" w:rsidP="00172C4F">
      <w:pPr>
        <w:autoSpaceDE w:val="0"/>
        <w:autoSpaceDN w:val="0"/>
        <w:adjustRightInd w:val="0"/>
        <w:spacing w:after="0" w:line="240" w:lineRule="auto"/>
        <w:jc w:val="both"/>
        <w:rPr>
          <w:rFonts w:ascii="Arial" w:hAnsi="Arial" w:cs="Arial"/>
        </w:rPr>
      </w:pPr>
      <w:r>
        <w:rPr>
          <w:rFonts w:ascii="Arial" w:hAnsi="Arial" w:cs="Arial"/>
        </w:rPr>
        <w:t xml:space="preserve">El plazo máximo para resolver y notificar la resolución será de </w:t>
      </w:r>
      <w:r>
        <w:rPr>
          <w:rFonts w:ascii="Arial" w:hAnsi="Arial" w:cs="Arial"/>
          <w:b/>
        </w:rPr>
        <w:t>tres meses</w:t>
      </w:r>
      <w:r>
        <w:rPr>
          <w:rFonts w:ascii="Arial" w:hAnsi="Arial" w:cs="Arial"/>
        </w:rPr>
        <w:t xml:space="preserve"> </w:t>
      </w:r>
      <w:r>
        <w:rPr>
          <w:rFonts w:ascii="Arial" w:hAnsi="Arial" w:cs="Arial"/>
          <w:b/>
        </w:rPr>
        <w:t>contados desde el día siguiente al de la presentación de la solicitud</w:t>
      </w:r>
      <w:r>
        <w:rPr>
          <w:rFonts w:ascii="Arial" w:hAnsi="Arial" w:cs="Arial"/>
        </w:rPr>
        <w:t>. El vencimiento del plazo máximo sin haberse notificado resolución expresa, legitima a las y los interesados para entender desestimada, por silencio administrativo, la concesión de la subvención.</w:t>
      </w:r>
    </w:p>
    <w:p w:rsidR="00172C4F" w:rsidRDefault="00172C4F" w:rsidP="00172C4F">
      <w:pPr>
        <w:spacing w:before="120" w:line="240" w:lineRule="auto"/>
        <w:rPr>
          <w:rFonts w:ascii="Arial" w:hAnsi="Arial" w:cs="Arial"/>
        </w:rPr>
      </w:pPr>
    </w:p>
    <w:p w:rsidR="00000FCA" w:rsidRDefault="00172C4F" w:rsidP="00172C4F">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9.- RESULTADOS EN ZONAS ITI:</w:t>
      </w:r>
    </w:p>
    <w:p w:rsidR="00000FCA" w:rsidRDefault="00000FCA" w:rsidP="00000FCA">
      <w:pPr>
        <w:rPr>
          <w:rFonts w:ascii="Arial" w:hAnsi="Arial" w:cs="Arial"/>
        </w:rPr>
      </w:pPr>
    </w:p>
    <w:p w:rsidR="00000FCA" w:rsidRDefault="00000FCA" w:rsidP="00000FCA">
      <w:pPr>
        <w:rPr>
          <w:rFonts w:ascii="Arial" w:hAnsi="Arial" w:cs="Arial"/>
        </w:rPr>
      </w:pPr>
    </w:p>
    <w:tbl>
      <w:tblPr>
        <w:tblW w:w="7260" w:type="dxa"/>
        <w:jc w:val="center"/>
        <w:tblCellMar>
          <w:left w:w="70" w:type="dxa"/>
          <w:right w:w="70" w:type="dxa"/>
        </w:tblCellMar>
        <w:tblLook w:val="04A0" w:firstRow="1" w:lastRow="0" w:firstColumn="1" w:lastColumn="0" w:noHBand="0" w:noVBand="1"/>
      </w:tblPr>
      <w:tblGrid>
        <w:gridCol w:w="2592"/>
        <w:gridCol w:w="1912"/>
        <w:gridCol w:w="2756"/>
      </w:tblGrid>
      <w:tr w:rsidR="00000FCA" w:rsidRPr="00A32A3A" w:rsidTr="00EB7A74">
        <w:trPr>
          <w:trHeight w:val="510"/>
          <w:jc w:val="center"/>
        </w:trPr>
        <w:tc>
          <w:tcPr>
            <w:tcW w:w="7260" w:type="dxa"/>
            <w:gridSpan w:val="3"/>
            <w:tcBorders>
              <w:top w:val="single" w:sz="4" w:space="0" w:color="auto"/>
              <w:left w:val="single" w:sz="4" w:space="0" w:color="auto"/>
              <w:bottom w:val="single" w:sz="4" w:space="0" w:color="auto"/>
              <w:right w:val="single" w:sz="4" w:space="0" w:color="000000"/>
            </w:tcBorders>
            <w:shd w:val="clear" w:color="000000" w:fill="000066"/>
            <w:vAlign w:val="center"/>
            <w:hideMark/>
          </w:tcPr>
          <w:p w:rsidR="00000FCA" w:rsidRPr="00A32A3A" w:rsidRDefault="00000FCA" w:rsidP="00EB7A74">
            <w:pPr>
              <w:spacing w:after="0" w:line="240" w:lineRule="auto"/>
              <w:jc w:val="center"/>
              <w:rPr>
                <w:rFonts w:ascii="Arial" w:eastAsia="Times New Roman" w:hAnsi="Arial" w:cs="Arial"/>
                <w:b/>
                <w:bCs/>
                <w:color w:val="FFFFFF"/>
                <w:sz w:val="24"/>
                <w:szCs w:val="24"/>
                <w:lang w:eastAsia="es-ES"/>
              </w:rPr>
            </w:pPr>
            <w:r w:rsidRPr="00A32A3A">
              <w:rPr>
                <w:rFonts w:ascii="Arial" w:eastAsia="Times New Roman" w:hAnsi="Arial" w:cs="Arial"/>
                <w:b/>
                <w:bCs/>
                <w:color w:val="FFFFFF"/>
                <w:sz w:val="24"/>
                <w:szCs w:val="24"/>
                <w:lang w:eastAsia="es-ES"/>
              </w:rPr>
              <w:t>Dirección General de Programas de Empleo</w:t>
            </w:r>
          </w:p>
        </w:tc>
      </w:tr>
      <w:tr w:rsidR="00000FCA" w:rsidRPr="00A32A3A" w:rsidTr="00EB7A74">
        <w:trPr>
          <w:trHeight w:val="960"/>
          <w:jc w:val="center"/>
        </w:trPr>
        <w:tc>
          <w:tcPr>
            <w:tcW w:w="7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00FCA" w:rsidRPr="00A32A3A" w:rsidRDefault="00000FCA" w:rsidP="00353CF4">
            <w:pPr>
              <w:spacing w:after="0" w:line="240" w:lineRule="auto"/>
              <w:rPr>
                <w:rFonts w:ascii="Arial" w:eastAsia="Times New Roman" w:hAnsi="Arial" w:cs="Arial"/>
                <w:b/>
                <w:bCs/>
                <w:color w:val="000000"/>
                <w:sz w:val="24"/>
                <w:szCs w:val="24"/>
                <w:lang w:eastAsia="es-ES"/>
              </w:rPr>
            </w:pPr>
            <w:r w:rsidRPr="00A32A3A">
              <w:rPr>
                <w:rFonts w:ascii="Arial" w:eastAsia="Times New Roman" w:hAnsi="Arial" w:cs="Arial"/>
                <w:b/>
                <w:bCs/>
                <w:color w:val="000000"/>
                <w:sz w:val="24"/>
                <w:szCs w:val="24"/>
                <w:lang w:eastAsia="es-ES"/>
              </w:rPr>
              <w:t xml:space="preserve">Resolución de 21/12/2018, Subvenciones en el marco del Programa </w:t>
            </w:r>
            <w:r w:rsidRPr="00F64243">
              <w:rPr>
                <w:rFonts w:ascii="Arial" w:eastAsia="Times New Roman" w:hAnsi="Arial" w:cs="Arial"/>
                <w:b/>
                <w:bCs/>
                <w:color w:val="000000"/>
                <w:sz w:val="24"/>
                <w:szCs w:val="24"/>
                <w:lang w:eastAsia="es-ES"/>
              </w:rPr>
              <w:t>Retorno del Talento</w:t>
            </w:r>
            <w:r w:rsidR="00353CF4" w:rsidRPr="00F64243">
              <w:rPr>
                <w:rFonts w:ascii="Arial" w:eastAsia="Times New Roman" w:hAnsi="Arial" w:cs="Arial"/>
                <w:b/>
                <w:bCs/>
                <w:color w:val="000000"/>
                <w:sz w:val="24"/>
                <w:szCs w:val="24"/>
                <w:lang w:eastAsia="es-ES"/>
              </w:rPr>
              <w:t xml:space="preserve"> </w:t>
            </w:r>
            <w:r w:rsidRPr="00A32A3A">
              <w:rPr>
                <w:rFonts w:ascii="Arial" w:eastAsia="Times New Roman" w:hAnsi="Arial" w:cs="Arial"/>
                <w:b/>
                <w:bCs/>
                <w:color w:val="000000"/>
                <w:sz w:val="24"/>
                <w:szCs w:val="24"/>
                <w:lang w:eastAsia="es-ES"/>
              </w:rPr>
              <w:t xml:space="preserve">- </w:t>
            </w:r>
            <w:r w:rsidRPr="00F64243">
              <w:rPr>
                <w:rFonts w:ascii="Arial" w:eastAsia="Times New Roman" w:hAnsi="Arial" w:cs="Arial"/>
                <w:b/>
                <w:bCs/>
                <w:color w:val="000000"/>
                <w:sz w:val="24"/>
                <w:szCs w:val="24"/>
                <w:lang w:eastAsia="es-ES"/>
              </w:rPr>
              <w:t>2019 - Solicitudes hasta 15-30-2019</w:t>
            </w:r>
          </w:p>
        </w:tc>
      </w:tr>
      <w:tr w:rsidR="00000FCA" w:rsidRPr="00A32A3A" w:rsidTr="00EB7A74">
        <w:trPr>
          <w:trHeight w:val="402"/>
          <w:jc w:val="center"/>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000FCA" w:rsidRPr="00A32A3A" w:rsidRDefault="00000FCA" w:rsidP="00EB7A74">
            <w:pPr>
              <w:spacing w:after="0" w:line="240" w:lineRule="auto"/>
              <w:jc w:val="center"/>
              <w:rPr>
                <w:rFonts w:ascii="Arial" w:eastAsia="Times New Roman" w:hAnsi="Arial" w:cs="Arial"/>
                <w:color w:val="000000"/>
                <w:sz w:val="24"/>
                <w:szCs w:val="24"/>
                <w:lang w:eastAsia="es-ES"/>
              </w:rPr>
            </w:pPr>
            <w:r w:rsidRPr="00A32A3A">
              <w:rPr>
                <w:rFonts w:ascii="Arial" w:eastAsia="Times New Roman" w:hAnsi="Arial" w:cs="Arial"/>
                <w:color w:val="000000"/>
                <w:sz w:val="24"/>
                <w:szCs w:val="24"/>
                <w:lang w:eastAsia="es-ES"/>
              </w:rPr>
              <w:t>Núm. Convocatoria</w:t>
            </w:r>
          </w:p>
        </w:tc>
        <w:tc>
          <w:tcPr>
            <w:tcW w:w="4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FCA" w:rsidRPr="00A32A3A" w:rsidRDefault="00000FCA" w:rsidP="00EB7A74">
            <w:pPr>
              <w:spacing w:after="0" w:line="240" w:lineRule="auto"/>
              <w:jc w:val="center"/>
              <w:rPr>
                <w:rFonts w:ascii="Arial" w:eastAsia="Times New Roman" w:hAnsi="Arial" w:cs="Arial"/>
                <w:color w:val="000000"/>
                <w:sz w:val="24"/>
                <w:szCs w:val="24"/>
                <w:lang w:eastAsia="es-ES"/>
              </w:rPr>
            </w:pPr>
            <w:r w:rsidRPr="00A32A3A">
              <w:rPr>
                <w:rFonts w:ascii="Arial" w:eastAsia="Times New Roman" w:hAnsi="Arial" w:cs="Arial"/>
                <w:color w:val="000000"/>
                <w:sz w:val="24"/>
                <w:szCs w:val="24"/>
                <w:lang w:eastAsia="es-ES"/>
              </w:rPr>
              <w:t>PEP</w:t>
            </w:r>
          </w:p>
        </w:tc>
      </w:tr>
      <w:tr w:rsidR="00000FCA" w:rsidRPr="00A32A3A" w:rsidTr="00EB7A74">
        <w:trPr>
          <w:trHeight w:val="402"/>
          <w:jc w:val="center"/>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000FCA" w:rsidRPr="00A32A3A" w:rsidRDefault="00000FCA" w:rsidP="00EB7A74">
            <w:pPr>
              <w:spacing w:after="0" w:line="240" w:lineRule="auto"/>
              <w:jc w:val="center"/>
              <w:rPr>
                <w:rFonts w:ascii="Arial" w:eastAsia="Times New Roman" w:hAnsi="Arial" w:cs="Arial"/>
                <w:color w:val="000000"/>
                <w:sz w:val="24"/>
                <w:szCs w:val="24"/>
                <w:lang w:eastAsia="es-ES"/>
              </w:rPr>
            </w:pPr>
            <w:r w:rsidRPr="00A32A3A">
              <w:rPr>
                <w:rFonts w:ascii="Arial" w:eastAsia="Times New Roman" w:hAnsi="Arial" w:cs="Arial"/>
                <w:color w:val="000000"/>
                <w:sz w:val="24"/>
                <w:szCs w:val="24"/>
                <w:lang w:eastAsia="es-ES"/>
              </w:rPr>
              <w:t>51</w:t>
            </w:r>
          </w:p>
        </w:tc>
        <w:tc>
          <w:tcPr>
            <w:tcW w:w="1912" w:type="dxa"/>
            <w:tcBorders>
              <w:top w:val="nil"/>
              <w:left w:val="nil"/>
              <w:bottom w:val="single" w:sz="4" w:space="0" w:color="auto"/>
              <w:right w:val="single" w:sz="4" w:space="0" w:color="auto"/>
            </w:tcBorders>
            <w:shd w:val="clear" w:color="auto" w:fill="auto"/>
            <w:noWrap/>
            <w:vAlign w:val="center"/>
            <w:hideMark/>
          </w:tcPr>
          <w:p w:rsidR="00000FCA" w:rsidRPr="00A32A3A" w:rsidRDefault="00000FCA" w:rsidP="00EB7A74">
            <w:pPr>
              <w:spacing w:after="0" w:line="240" w:lineRule="auto"/>
              <w:jc w:val="center"/>
              <w:rPr>
                <w:rFonts w:ascii="Arial" w:eastAsia="Times New Roman" w:hAnsi="Arial" w:cs="Arial"/>
                <w:color w:val="000000"/>
                <w:sz w:val="24"/>
                <w:szCs w:val="24"/>
                <w:lang w:eastAsia="es-ES"/>
              </w:rPr>
            </w:pPr>
            <w:r w:rsidRPr="00A32A3A">
              <w:rPr>
                <w:rFonts w:ascii="Arial" w:eastAsia="Times New Roman" w:hAnsi="Arial" w:cs="Arial"/>
                <w:color w:val="000000"/>
                <w:sz w:val="24"/>
                <w:szCs w:val="24"/>
                <w:lang w:eastAsia="es-ES"/>
              </w:rPr>
              <w:t> </w:t>
            </w:r>
          </w:p>
        </w:tc>
        <w:tc>
          <w:tcPr>
            <w:tcW w:w="2756" w:type="dxa"/>
            <w:tcBorders>
              <w:top w:val="nil"/>
              <w:left w:val="nil"/>
              <w:bottom w:val="single" w:sz="4" w:space="0" w:color="auto"/>
              <w:right w:val="single" w:sz="4" w:space="0" w:color="auto"/>
            </w:tcBorders>
            <w:shd w:val="clear" w:color="auto" w:fill="auto"/>
            <w:noWrap/>
            <w:vAlign w:val="center"/>
            <w:hideMark/>
          </w:tcPr>
          <w:p w:rsidR="00000FCA" w:rsidRPr="00A32A3A" w:rsidRDefault="00000FCA" w:rsidP="00EB7A74">
            <w:pPr>
              <w:spacing w:after="0" w:line="240" w:lineRule="auto"/>
              <w:jc w:val="center"/>
              <w:rPr>
                <w:rFonts w:ascii="Arial" w:eastAsia="Times New Roman" w:hAnsi="Arial" w:cs="Arial"/>
                <w:color w:val="000000"/>
                <w:sz w:val="24"/>
                <w:szCs w:val="24"/>
                <w:lang w:eastAsia="es-ES"/>
              </w:rPr>
            </w:pPr>
            <w:r w:rsidRPr="00A32A3A">
              <w:rPr>
                <w:rFonts w:ascii="Arial" w:eastAsia="Times New Roman" w:hAnsi="Arial" w:cs="Arial"/>
                <w:color w:val="000000"/>
                <w:sz w:val="24"/>
                <w:szCs w:val="24"/>
                <w:lang w:eastAsia="es-ES"/>
              </w:rPr>
              <w:t>JCCM/0000022046</w:t>
            </w:r>
          </w:p>
        </w:tc>
      </w:tr>
      <w:tr w:rsidR="00000FCA" w:rsidRPr="00A32A3A" w:rsidTr="00EB7A74">
        <w:trPr>
          <w:trHeight w:val="402"/>
          <w:jc w:val="center"/>
        </w:trPr>
        <w:tc>
          <w:tcPr>
            <w:tcW w:w="2592" w:type="dxa"/>
            <w:tcBorders>
              <w:top w:val="nil"/>
              <w:left w:val="single" w:sz="4" w:space="0" w:color="auto"/>
              <w:bottom w:val="single" w:sz="4" w:space="0" w:color="auto"/>
              <w:right w:val="single" w:sz="4" w:space="0" w:color="auto"/>
            </w:tcBorders>
            <w:shd w:val="clear" w:color="000000" w:fill="D9E1F2"/>
            <w:noWrap/>
            <w:vAlign w:val="center"/>
            <w:hideMark/>
          </w:tcPr>
          <w:p w:rsidR="00000FCA" w:rsidRPr="00A32A3A" w:rsidRDefault="00000FCA" w:rsidP="00EB7A74">
            <w:pPr>
              <w:spacing w:after="0" w:line="240" w:lineRule="auto"/>
              <w:rPr>
                <w:rFonts w:ascii="Arial" w:eastAsia="Times New Roman" w:hAnsi="Arial" w:cs="Arial"/>
                <w:b/>
                <w:bCs/>
                <w:color w:val="000000"/>
                <w:sz w:val="24"/>
                <w:szCs w:val="24"/>
                <w:lang w:eastAsia="es-ES"/>
              </w:rPr>
            </w:pPr>
            <w:r w:rsidRPr="00A32A3A">
              <w:rPr>
                <w:rFonts w:ascii="Arial" w:eastAsia="Times New Roman" w:hAnsi="Arial" w:cs="Arial"/>
                <w:b/>
                <w:bCs/>
                <w:color w:val="000000"/>
                <w:sz w:val="24"/>
                <w:szCs w:val="24"/>
                <w:lang w:eastAsia="es-ES"/>
              </w:rPr>
              <w:t> </w:t>
            </w:r>
          </w:p>
        </w:tc>
        <w:tc>
          <w:tcPr>
            <w:tcW w:w="1912" w:type="dxa"/>
            <w:tcBorders>
              <w:top w:val="nil"/>
              <w:left w:val="nil"/>
              <w:bottom w:val="single" w:sz="4" w:space="0" w:color="auto"/>
              <w:right w:val="single" w:sz="4" w:space="0" w:color="auto"/>
            </w:tcBorders>
            <w:shd w:val="clear" w:color="000000" w:fill="D9E1F2"/>
            <w:noWrap/>
            <w:vAlign w:val="center"/>
            <w:hideMark/>
          </w:tcPr>
          <w:p w:rsidR="00000FCA" w:rsidRPr="00A32A3A" w:rsidRDefault="00000FCA" w:rsidP="00EB7A74">
            <w:pPr>
              <w:spacing w:after="0" w:line="240" w:lineRule="auto"/>
              <w:jc w:val="right"/>
              <w:rPr>
                <w:rFonts w:ascii="Arial" w:eastAsia="Times New Roman" w:hAnsi="Arial" w:cs="Arial"/>
                <w:b/>
                <w:bCs/>
                <w:color w:val="000000"/>
                <w:sz w:val="24"/>
                <w:szCs w:val="24"/>
                <w:lang w:eastAsia="es-ES"/>
              </w:rPr>
            </w:pPr>
            <w:r w:rsidRPr="00A32A3A">
              <w:rPr>
                <w:rFonts w:ascii="Arial" w:eastAsia="Times New Roman" w:hAnsi="Arial" w:cs="Arial"/>
                <w:b/>
                <w:bCs/>
                <w:color w:val="000000"/>
                <w:sz w:val="24"/>
                <w:szCs w:val="24"/>
                <w:lang w:eastAsia="es-ES"/>
              </w:rPr>
              <w:t>Beneficiarios</w:t>
            </w:r>
          </w:p>
        </w:tc>
        <w:tc>
          <w:tcPr>
            <w:tcW w:w="2756" w:type="dxa"/>
            <w:tcBorders>
              <w:top w:val="nil"/>
              <w:left w:val="nil"/>
              <w:bottom w:val="single" w:sz="4" w:space="0" w:color="auto"/>
              <w:right w:val="single" w:sz="4" w:space="0" w:color="auto"/>
            </w:tcBorders>
            <w:shd w:val="clear" w:color="000000" w:fill="D9E1F2"/>
            <w:noWrap/>
            <w:vAlign w:val="center"/>
            <w:hideMark/>
          </w:tcPr>
          <w:p w:rsidR="00000FCA" w:rsidRPr="00A32A3A" w:rsidRDefault="00000FCA" w:rsidP="00EB7A74">
            <w:pPr>
              <w:spacing w:after="0" w:line="240" w:lineRule="auto"/>
              <w:jc w:val="right"/>
              <w:rPr>
                <w:rFonts w:ascii="Arial" w:eastAsia="Times New Roman" w:hAnsi="Arial" w:cs="Arial"/>
                <w:b/>
                <w:bCs/>
                <w:color w:val="000000"/>
                <w:sz w:val="24"/>
                <w:szCs w:val="24"/>
                <w:lang w:eastAsia="es-ES"/>
              </w:rPr>
            </w:pPr>
            <w:r w:rsidRPr="00A32A3A">
              <w:rPr>
                <w:rFonts w:ascii="Arial" w:eastAsia="Times New Roman" w:hAnsi="Arial" w:cs="Arial"/>
                <w:b/>
                <w:bCs/>
                <w:color w:val="000000"/>
                <w:sz w:val="24"/>
                <w:szCs w:val="24"/>
                <w:lang w:eastAsia="es-ES"/>
              </w:rPr>
              <w:t>Importe Concedido</w:t>
            </w:r>
          </w:p>
        </w:tc>
      </w:tr>
      <w:tr w:rsidR="00000FCA" w:rsidRPr="00A32A3A" w:rsidTr="00555CBE">
        <w:trPr>
          <w:trHeight w:val="402"/>
          <w:jc w:val="center"/>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000FCA" w:rsidRPr="00A32A3A" w:rsidRDefault="00000FCA" w:rsidP="00EB7A74">
            <w:pPr>
              <w:spacing w:after="0" w:line="240" w:lineRule="auto"/>
              <w:rPr>
                <w:rFonts w:ascii="Arial" w:eastAsia="Times New Roman" w:hAnsi="Arial" w:cs="Arial"/>
                <w:color w:val="000000"/>
                <w:sz w:val="24"/>
                <w:szCs w:val="24"/>
                <w:lang w:eastAsia="es-ES"/>
              </w:rPr>
            </w:pPr>
            <w:r w:rsidRPr="00A32A3A">
              <w:rPr>
                <w:rFonts w:ascii="Arial" w:eastAsia="Times New Roman" w:hAnsi="Arial" w:cs="Arial"/>
                <w:color w:val="000000"/>
                <w:sz w:val="24"/>
                <w:szCs w:val="24"/>
                <w:lang w:eastAsia="es-ES"/>
              </w:rPr>
              <w:t>Total Convocatoria</w:t>
            </w:r>
          </w:p>
        </w:tc>
        <w:tc>
          <w:tcPr>
            <w:tcW w:w="1912" w:type="dxa"/>
            <w:tcBorders>
              <w:top w:val="nil"/>
              <w:left w:val="nil"/>
              <w:bottom w:val="single" w:sz="4" w:space="0" w:color="auto"/>
              <w:right w:val="single" w:sz="4" w:space="0" w:color="auto"/>
            </w:tcBorders>
            <w:shd w:val="clear" w:color="auto" w:fill="auto"/>
            <w:noWrap/>
            <w:vAlign w:val="center"/>
          </w:tcPr>
          <w:p w:rsidR="00000FCA" w:rsidRPr="00A32A3A" w:rsidRDefault="00F64243" w:rsidP="00EB7A74">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187</w:t>
            </w:r>
          </w:p>
        </w:tc>
        <w:tc>
          <w:tcPr>
            <w:tcW w:w="2756" w:type="dxa"/>
            <w:tcBorders>
              <w:top w:val="nil"/>
              <w:left w:val="nil"/>
              <w:bottom w:val="single" w:sz="4" w:space="0" w:color="auto"/>
              <w:right w:val="single" w:sz="4" w:space="0" w:color="auto"/>
            </w:tcBorders>
            <w:shd w:val="clear" w:color="auto" w:fill="auto"/>
            <w:noWrap/>
            <w:vAlign w:val="center"/>
          </w:tcPr>
          <w:p w:rsidR="00000FCA" w:rsidRPr="00A32A3A" w:rsidRDefault="00F64243" w:rsidP="00EB7A74">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538.512,19</w:t>
            </w:r>
          </w:p>
        </w:tc>
      </w:tr>
      <w:tr w:rsidR="00000FCA" w:rsidRPr="00A32A3A" w:rsidTr="00555CBE">
        <w:trPr>
          <w:trHeight w:val="402"/>
          <w:jc w:val="center"/>
        </w:trPr>
        <w:tc>
          <w:tcPr>
            <w:tcW w:w="2592" w:type="dxa"/>
            <w:tcBorders>
              <w:top w:val="nil"/>
              <w:left w:val="single" w:sz="4" w:space="0" w:color="auto"/>
              <w:bottom w:val="single" w:sz="4" w:space="0" w:color="auto"/>
              <w:right w:val="single" w:sz="4" w:space="0" w:color="auto"/>
            </w:tcBorders>
            <w:shd w:val="clear" w:color="000000" w:fill="D9E1F2"/>
            <w:noWrap/>
            <w:vAlign w:val="center"/>
            <w:hideMark/>
          </w:tcPr>
          <w:p w:rsidR="00000FCA" w:rsidRPr="00A32A3A" w:rsidRDefault="00000FCA" w:rsidP="00EB7A74">
            <w:pPr>
              <w:spacing w:after="0" w:line="240" w:lineRule="auto"/>
              <w:rPr>
                <w:rFonts w:ascii="Arial" w:eastAsia="Times New Roman" w:hAnsi="Arial" w:cs="Arial"/>
                <w:b/>
                <w:bCs/>
                <w:color w:val="000000"/>
                <w:sz w:val="24"/>
                <w:szCs w:val="24"/>
                <w:lang w:eastAsia="es-ES"/>
              </w:rPr>
            </w:pPr>
            <w:r w:rsidRPr="00A32A3A">
              <w:rPr>
                <w:rFonts w:ascii="Arial" w:eastAsia="Times New Roman" w:hAnsi="Arial" w:cs="Arial"/>
                <w:b/>
                <w:bCs/>
                <w:color w:val="000000"/>
                <w:sz w:val="24"/>
                <w:szCs w:val="24"/>
                <w:lang w:eastAsia="es-ES"/>
              </w:rPr>
              <w:t>Total ITI</w:t>
            </w:r>
          </w:p>
        </w:tc>
        <w:tc>
          <w:tcPr>
            <w:tcW w:w="1912" w:type="dxa"/>
            <w:tcBorders>
              <w:top w:val="nil"/>
              <w:left w:val="nil"/>
              <w:bottom w:val="single" w:sz="4" w:space="0" w:color="auto"/>
              <w:right w:val="single" w:sz="4" w:space="0" w:color="auto"/>
            </w:tcBorders>
            <w:shd w:val="clear" w:color="000000" w:fill="D9E1F2"/>
            <w:noWrap/>
            <w:vAlign w:val="center"/>
          </w:tcPr>
          <w:p w:rsidR="00000FCA" w:rsidRPr="00A32A3A" w:rsidRDefault="00F64243" w:rsidP="00EB7A74">
            <w:pPr>
              <w:spacing w:after="0" w:line="240" w:lineRule="auto"/>
              <w:jc w:val="right"/>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31</w:t>
            </w:r>
          </w:p>
        </w:tc>
        <w:tc>
          <w:tcPr>
            <w:tcW w:w="2756" w:type="dxa"/>
            <w:tcBorders>
              <w:top w:val="nil"/>
              <w:left w:val="nil"/>
              <w:bottom w:val="single" w:sz="4" w:space="0" w:color="auto"/>
              <w:right w:val="single" w:sz="4" w:space="0" w:color="auto"/>
            </w:tcBorders>
            <w:shd w:val="clear" w:color="000000" w:fill="D9E1F2"/>
            <w:noWrap/>
            <w:vAlign w:val="center"/>
          </w:tcPr>
          <w:p w:rsidR="00000FCA" w:rsidRPr="00A32A3A" w:rsidRDefault="00F64243" w:rsidP="00EB7A74">
            <w:pPr>
              <w:spacing w:after="0" w:line="240" w:lineRule="auto"/>
              <w:jc w:val="right"/>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122.232,40</w:t>
            </w:r>
          </w:p>
        </w:tc>
      </w:tr>
      <w:tr w:rsidR="00000FCA" w:rsidRPr="00A32A3A" w:rsidTr="00555CBE">
        <w:trPr>
          <w:trHeight w:val="402"/>
          <w:jc w:val="center"/>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000FCA" w:rsidRPr="00A32A3A" w:rsidRDefault="00000FCA" w:rsidP="00EB7A74">
            <w:pPr>
              <w:spacing w:after="0" w:line="240" w:lineRule="auto"/>
              <w:rPr>
                <w:rFonts w:ascii="Arial" w:eastAsia="Times New Roman" w:hAnsi="Arial" w:cs="Arial"/>
                <w:color w:val="000000"/>
                <w:sz w:val="24"/>
                <w:szCs w:val="24"/>
                <w:lang w:eastAsia="es-ES"/>
              </w:rPr>
            </w:pPr>
            <w:r w:rsidRPr="00A32A3A">
              <w:rPr>
                <w:rFonts w:ascii="Arial" w:eastAsia="Times New Roman" w:hAnsi="Arial" w:cs="Arial"/>
                <w:color w:val="000000"/>
                <w:sz w:val="24"/>
                <w:szCs w:val="24"/>
                <w:lang w:eastAsia="es-ES"/>
              </w:rPr>
              <w:t>ITI Albacete</w:t>
            </w:r>
          </w:p>
        </w:tc>
        <w:tc>
          <w:tcPr>
            <w:tcW w:w="1912" w:type="dxa"/>
            <w:tcBorders>
              <w:top w:val="nil"/>
              <w:left w:val="nil"/>
              <w:bottom w:val="single" w:sz="4" w:space="0" w:color="auto"/>
              <w:right w:val="single" w:sz="4" w:space="0" w:color="auto"/>
            </w:tcBorders>
            <w:shd w:val="clear" w:color="auto" w:fill="auto"/>
            <w:noWrap/>
            <w:vAlign w:val="center"/>
          </w:tcPr>
          <w:p w:rsidR="00000FCA" w:rsidRPr="00A32A3A" w:rsidRDefault="00F64243" w:rsidP="00EB7A74">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3</w:t>
            </w:r>
          </w:p>
        </w:tc>
        <w:tc>
          <w:tcPr>
            <w:tcW w:w="2756" w:type="dxa"/>
            <w:tcBorders>
              <w:top w:val="nil"/>
              <w:left w:val="nil"/>
              <w:bottom w:val="single" w:sz="4" w:space="0" w:color="auto"/>
              <w:right w:val="single" w:sz="4" w:space="0" w:color="auto"/>
            </w:tcBorders>
            <w:shd w:val="clear" w:color="auto" w:fill="auto"/>
            <w:noWrap/>
            <w:vAlign w:val="center"/>
          </w:tcPr>
          <w:p w:rsidR="00000FCA" w:rsidRPr="00A32A3A" w:rsidRDefault="00F64243" w:rsidP="00EB7A74">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1.168,12</w:t>
            </w:r>
          </w:p>
        </w:tc>
      </w:tr>
      <w:tr w:rsidR="00000FCA" w:rsidRPr="00A32A3A" w:rsidTr="00555CBE">
        <w:trPr>
          <w:trHeight w:val="402"/>
          <w:jc w:val="center"/>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000FCA" w:rsidRPr="00A32A3A" w:rsidRDefault="00000FCA" w:rsidP="00EB7A74">
            <w:pPr>
              <w:spacing w:after="0" w:line="240" w:lineRule="auto"/>
              <w:rPr>
                <w:rFonts w:ascii="Arial" w:eastAsia="Times New Roman" w:hAnsi="Arial" w:cs="Arial"/>
                <w:color w:val="000000"/>
                <w:sz w:val="24"/>
                <w:szCs w:val="24"/>
                <w:lang w:eastAsia="es-ES"/>
              </w:rPr>
            </w:pPr>
            <w:r w:rsidRPr="00A32A3A">
              <w:rPr>
                <w:rFonts w:ascii="Arial" w:eastAsia="Times New Roman" w:hAnsi="Arial" w:cs="Arial"/>
                <w:color w:val="000000"/>
                <w:sz w:val="24"/>
                <w:szCs w:val="24"/>
                <w:lang w:eastAsia="es-ES"/>
              </w:rPr>
              <w:t>ITI Ciudad Real</w:t>
            </w:r>
          </w:p>
        </w:tc>
        <w:tc>
          <w:tcPr>
            <w:tcW w:w="1912" w:type="dxa"/>
            <w:tcBorders>
              <w:top w:val="nil"/>
              <w:left w:val="nil"/>
              <w:bottom w:val="single" w:sz="4" w:space="0" w:color="auto"/>
              <w:right w:val="single" w:sz="4" w:space="0" w:color="auto"/>
            </w:tcBorders>
            <w:shd w:val="clear" w:color="auto" w:fill="auto"/>
            <w:noWrap/>
            <w:vAlign w:val="center"/>
          </w:tcPr>
          <w:p w:rsidR="00000FCA" w:rsidRPr="00A32A3A" w:rsidRDefault="00F64243" w:rsidP="00EB7A74">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0</w:t>
            </w:r>
          </w:p>
        </w:tc>
        <w:tc>
          <w:tcPr>
            <w:tcW w:w="2756" w:type="dxa"/>
            <w:tcBorders>
              <w:top w:val="nil"/>
              <w:left w:val="nil"/>
              <w:bottom w:val="single" w:sz="4" w:space="0" w:color="auto"/>
              <w:right w:val="single" w:sz="4" w:space="0" w:color="auto"/>
            </w:tcBorders>
            <w:shd w:val="clear" w:color="auto" w:fill="auto"/>
            <w:noWrap/>
            <w:vAlign w:val="center"/>
          </w:tcPr>
          <w:p w:rsidR="00000FCA" w:rsidRPr="00A32A3A" w:rsidRDefault="00F64243" w:rsidP="00EB7A74">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0</w:t>
            </w:r>
          </w:p>
        </w:tc>
      </w:tr>
      <w:tr w:rsidR="00000FCA" w:rsidRPr="00A32A3A" w:rsidTr="00555CBE">
        <w:trPr>
          <w:trHeight w:val="402"/>
          <w:jc w:val="center"/>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000FCA" w:rsidRPr="00A32A3A" w:rsidRDefault="00F64243" w:rsidP="00EB7A74">
            <w:pPr>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ITI Cuenca</w:t>
            </w:r>
          </w:p>
        </w:tc>
        <w:tc>
          <w:tcPr>
            <w:tcW w:w="1912" w:type="dxa"/>
            <w:tcBorders>
              <w:top w:val="nil"/>
              <w:left w:val="nil"/>
              <w:bottom w:val="single" w:sz="4" w:space="0" w:color="auto"/>
              <w:right w:val="single" w:sz="4" w:space="0" w:color="auto"/>
            </w:tcBorders>
            <w:shd w:val="clear" w:color="auto" w:fill="auto"/>
            <w:noWrap/>
            <w:vAlign w:val="center"/>
          </w:tcPr>
          <w:p w:rsidR="00000FCA" w:rsidRPr="00A32A3A" w:rsidRDefault="00F64243" w:rsidP="00EB7A74">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16</w:t>
            </w:r>
          </w:p>
        </w:tc>
        <w:tc>
          <w:tcPr>
            <w:tcW w:w="2756" w:type="dxa"/>
            <w:tcBorders>
              <w:top w:val="nil"/>
              <w:left w:val="nil"/>
              <w:bottom w:val="single" w:sz="4" w:space="0" w:color="auto"/>
              <w:right w:val="single" w:sz="4" w:space="0" w:color="auto"/>
            </w:tcBorders>
            <w:shd w:val="clear" w:color="auto" w:fill="auto"/>
            <w:noWrap/>
            <w:vAlign w:val="center"/>
          </w:tcPr>
          <w:p w:rsidR="00000FCA" w:rsidRPr="00A32A3A" w:rsidRDefault="00F64243" w:rsidP="00EB7A74">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51.736,68</w:t>
            </w:r>
          </w:p>
        </w:tc>
      </w:tr>
      <w:tr w:rsidR="00000FCA" w:rsidRPr="00A32A3A" w:rsidTr="00555CBE">
        <w:trPr>
          <w:trHeight w:val="402"/>
          <w:jc w:val="center"/>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000FCA" w:rsidRPr="00A32A3A" w:rsidRDefault="00000FCA" w:rsidP="00EB7A74">
            <w:pPr>
              <w:spacing w:after="0" w:line="240" w:lineRule="auto"/>
              <w:rPr>
                <w:rFonts w:ascii="Arial" w:eastAsia="Times New Roman" w:hAnsi="Arial" w:cs="Arial"/>
                <w:color w:val="000000"/>
                <w:sz w:val="24"/>
                <w:szCs w:val="24"/>
                <w:lang w:eastAsia="es-ES"/>
              </w:rPr>
            </w:pPr>
            <w:r w:rsidRPr="00A32A3A">
              <w:rPr>
                <w:rFonts w:ascii="Arial" w:eastAsia="Times New Roman" w:hAnsi="Arial" w:cs="Arial"/>
                <w:color w:val="000000"/>
                <w:sz w:val="24"/>
                <w:szCs w:val="24"/>
                <w:lang w:eastAsia="es-ES"/>
              </w:rPr>
              <w:t>ITI Guadalajara</w:t>
            </w:r>
          </w:p>
        </w:tc>
        <w:tc>
          <w:tcPr>
            <w:tcW w:w="1912" w:type="dxa"/>
            <w:tcBorders>
              <w:top w:val="nil"/>
              <w:left w:val="nil"/>
              <w:bottom w:val="single" w:sz="4" w:space="0" w:color="auto"/>
              <w:right w:val="single" w:sz="4" w:space="0" w:color="auto"/>
            </w:tcBorders>
            <w:shd w:val="clear" w:color="auto" w:fill="auto"/>
            <w:noWrap/>
            <w:vAlign w:val="center"/>
          </w:tcPr>
          <w:p w:rsidR="00000FCA" w:rsidRPr="00A32A3A" w:rsidRDefault="00F64243" w:rsidP="00EB7A74">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0</w:t>
            </w:r>
          </w:p>
        </w:tc>
        <w:tc>
          <w:tcPr>
            <w:tcW w:w="2756" w:type="dxa"/>
            <w:tcBorders>
              <w:top w:val="nil"/>
              <w:left w:val="nil"/>
              <w:bottom w:val="single" w:sz="4" w:space="0" w:color="auto"/>
              <w:right w:val="single" w:sz="4" w:space="0" w:color="auto"/>
            </w:tcBorders>
            <w:shd w:val="clear" w:color="auto" w:fill="auto"/>
            <w:noWrap/>
            <w:vAlign w:val="center"/>
          </w:tcPr>
          <w:p w:rsidR="00000FCA" w:rsidRPr="00A32A3A" w:rsidRDefault="00F64243" w:rsidP="00EB7A74">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0</w:t>
            </w:r>
            <w:bookmarkStart w:id="0" w:name="_GoBack"/>
            <w:bookmarkEnd w:id="0"/>
          </w:p>
        </w:tc>
      </w:tr>
      <w:tr w:rsidR="00000FCA" w:rsidRPr="00A32A3A" w:rsidTr="00555CBE">
        <w:trPr>
          <w:trHeight w:val="402"/>
          <w:jc w:val="center"/>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000FCA" w:rsidRPr="00A32A3A" w:rsidRDefault="00000FCA" w:rsidP="00EB7A74">
            <w:pPr>
              <w:spacing w:after="0" w:line="240" w:lineRule="auto"/>
              <w:rPr>
                <w:rFonts w:ascii="Arial" w:eastAsia="Times New Roman" w:hAnsi="Arial" w:cs="Arial"/>
                <w:color w:val="000000"/>
                <w:sz w:val="24"/>
                <w:szCs w:val="24"/>
                <w:lang w:eastAsia="es-ES"/>
              </w:rPr>
            </w:pPr>
            <w:r w:rsidRPr="00A32A3A">
              <w:rPr>
                <w:rFonts w:ascii="Arial" w:eastAsia="Times New Roman" w:hAnsi="Arial" w:cs="Arial"/>
                <w:color w:val="000000"/>
                <w:sz w:val="24"/>
                <w:szCs w:val="24"/>
                <w:lang w:eastAsia="es-ES"/>
              </w:rPr>
              <w:t>ITI Toledo</w:t>
            </w:r>
          </w:p>
        </w:tc>
        <w:tc>
          <w:tcPr>
            <w:tcW w:w="1912" w:type="dxa"/>
            <w:tcBorders>
              <w:top w:val="nil"/>
              <w:left w:val="nil"/>
              <w:bottom w:val="single" w:sz="4" w:space="0" w:color="auto"/>
              <w:right w:val="single" w:sz="4" w:space="0" w:color="auto"/>
            </w:tcBorders>
            <w:shd w:val="clear" w:color="auto" w:fill="auto"/>
            <w:noWrap/>
            <w:vAlign w:val="center"/>
          </w:tcPr>
          <w:p w:rsidR="00000FCA" w:rsidRPr="00A32A3A" w:rsidRDefault="00F64243" w:rsidP="00EB7A74">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12</w:t>
            </w:r>
          </w:p>
        </w:tc>
        <w:tc>
          <w:tcPr>
            <w:tcW w:w="2756" w:type="dxa"/>
            <w:tcBorders>
              <w:top w:val="nil"/>
              <w:left w:val="nil"/>
              <w:bottom w:val="single" w:sz="4" w:space="0" w:color="auto"/>
              <w:right w:val="single" w:sz="4" w:space="0" w:color="auto"/>
            </w:tcBorders>
            <w:shd w:val="clear" w:color="auto" w:fill="auto"/>
            <w:noWrap/>
            <w:vAlign w:val="center"/>
          </w:tcPr>
          <w:p w:rsidR="00000FCA" w:rsidRPr="00A32A3A" w:rsidRDefault="00F64243" w:rsidP="00EB7A74">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69.325,60</w:t>
            </w:r>
          </w:p>
        </w:tc>
      </w:tr>
    </w:tbl>
    <w:p w:rsidR="00172C4F" w:rsidRPr="00000FCA" w:rsidRDefault="00172C4F" w:rsidP="00000FCA">
      <w:pPr>
        <w:ind w:firstLine="708"/>
        <w:rPr>
          <w:rFonts w:ascii="Arial" w:hAnsi="Arial" w:cs="Arial"/>
        </w:rPr>
      </w:pPr>
    </w:p>
    <w:sectPr w:rsidR="00172C4F" w:rsidRPr="00000FCA" w:rsidSect="004C7EE1">
      <w:headerReference w:type="default" r:id="rId10"/>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8FD" w:rsidRDefault="00A058FD" w:rsidP="00A058FD">
      <w:pPr>
        <w:spacing w:after="0" w:line="240" w:lineRule="auto"/>
      </w:pPr>
      <w:r>
        <w:separator/>
      </w:r>
    </w:p>
  </w:endnote>
  <w:endnote w:type="continuationSeparator" w:id="0">
    <w:p w:rsidR="00A058FD" w:rsidRDefault="00A058FD" w:rsidP="00A0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8FD" w:rsidRDefault="00A058FD" w:rsidP="00A058FD">
      <w:pPr>
        <w:spacing w:after="0" w:line="240" w:lineRule="auto"/>
      </w:pPr>
      <w:r>
        <w:separator/>
      </w:r>
    </w:p>
  </w:footnote>
  <w:footnote w:type="continuationSeparator" w:id="0">
    <w:p w:rsidR="00A058FD" w:rsidRDefault="00A058FD" w:rsidP="00A05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CA9" w:rsidRDefault="00E43CA9" w:rsidP="00E43CA9">
    <w:pPr>
      <w:pStyle w:val="Encabezado"/>
      <w:tabs>
        <w:tab w:val="clear" w:pos="8504"/>
        <w:tab w:val="right" w:pos="9356"/>
      </w:tabs>
      <w:ind w:left="-709" w:right="-852"/>
      <w:rPr>
        <w:lang w:val="es-ES_tradnl"/>
      </w:rPr>
    </w:pPr>
    <w:r>
      <w:rPr>
        <w:noProof/>
        <w:lang w:eastAsia="es-ES"/>
      </w:rPr>
      <w:drawing>
        <wp:inline distT="0" distB="0" distL="0" distR="0" wp14:anchorId="2C9FFE58" wp14:editId="10ED319D">
          <wp:extent cx="1212816" cy="715992"/>
          <wp:effectExtent l="0" t="0" r="6985" b="8255"/>
          <wp:docPr id="1" name="Imagen 1" descr="Gobierno de Castilla-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bierno de Castilla-La 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05" cy="720000"/>
                  </a:xfrm>
                  <a:prstGeom prst="rect">
                    <a:avLst/>
                  </a:prstGeom>
                  <a:noFill/>
                  <a:ln>
                    <a:noFill/>
                  </a:ln>
                </pic:spPr>
              </pic:pic>
            </a:graphicData>
          </a:graphic>
        </wp:inline>
      </w:drawing>
    </w:r>
    <w:r>
      <w:rPr>
        <w:lang w:val="es-ES_tradnl"/>
      </w:rPr>
      <w:t xml:space="preserve">                                                                  </w:t>
    </w:r>
    <w:r>
      <w:rPr>
        <w:noProof/>
        <w:lang w:eastAsia="es-ES"/>
      </w:rPr>
      <w:drawing>
        <wp:inline distT="0" distB="0" distL="0" distR="0" wp14:anchorId="76951DFD" wp14:editId="51AC5777">
          <wp:extent cx="2915920" cy="741680"/>
          <wp:effectExtent l="0" t="0" r="0" b="1270"/>
          <wp:docPr id="2" name="Imagen 2"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741680"/>
                  </a:xfrm>
                  <a:prstGeom prst="rect">
                    <a:avLst/>
                  </a:prstGeom>
                  <a:noFill/>
                  <a:ln>
                    <a:noFill/>
                  </a:ln>
                </pic:spPr>
              </pic:pic>
            </a:graphicData>
          </a:graphic>
        </wp:inline>
      </w:drawing>
    </w:r>
  </w:p>
  <w:p w:rsidR="00E43CA9" w:rsidRDefault="00E43C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D27"/>
    <w:multiLevelType w:val="hybridMultilevel"/>
    <w:tmpl w:val="F57E72A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4515136"/>
    <w:multiLevelType w:val="hybridMultilevel"/>
    <w:tmpl w:val="F47A98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BC40D83"/>
    <w:multiLevelType w:val="hybridMultilevel"/>
    <w:tmpl w:val="3FF4FD0E"/>
    <w:lvl w:ilvl="0" w:tplc="C338EED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8E4633"/>
    <w:multiLevelType w:val="hybridMultilevel"/>
    <w:tmpl w:val="C00619C6"/>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2EF508F"/>
    <w:multiLevelType w:val="hybridMultilevel"/>
    <w:tmpl w:val="A8B2220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76B717F"/>
    <w:multiLevelType w:val="hybridMultilevel"/>
    <w:tmpl w:val="0316BF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0A104C"/>
    <w:multiLevelType w:val="hybridMultilevel"/>
    <w:tmpl w:val="D4486A24"/>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C62325F"/>
    <w:multiLevelType w:val="hybridMultilevel"/>
    <w:tmpl w:val="EB68A368"/>
    <w:lvl w:ilvl="0" w:tplc="3942F3E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605F63"/>
    <w:multiLevelType w:val="hybridMultilevel"/>
    <w:tmpl w:val="35AA30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A34916"/>
    <w:multiLevelType w:val="hybridMultilevel"/>
    <w:tmpl w:val="224867CC"/>
    <w:lvl w:ilvl="0" w:tplc="C338EED6">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3EB2EE7"/>
    <w:multiLevelType w:val="hybridMultilevel"/>
    <w:tmpl w:val="655E4690"/>
    <w:lvl w:ilvl="0" w:tplc="D43EEEC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65134CEC"/>
    <w:multiLevelType w:val="hybridMultilevel"/>
    <w:tmpl w:val="F9385BBE"/>
    <w:lvl w:ilvl="0" w:tplc="D9DC58D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66213E3E"/>
    <w:multiLevelType w:val="hybridMultilevel"/>
    <w:tmpl w:val="10700A9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7B096866"/>
    <w:multiLevelType w:val="hybridMultilevel"/>
    <w:tmpl w:val="68BEA108"/>
    <w:lvl w:ilvl="0" w:tplc="481234F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5"/>
  </w:num>
  <w:num w:numId="6">
    <w:abstractNumId w:val="1"/>
  </w:num>
  <w:num w:numId="7">
    <w:abstractNumId w:val="2"/>
  </w:num>
  <w:num w:numId="8">
    <w:abstractNumId w:val="1"/>
  </w:num>
  <w:num w:numId="9">
    <w:abstractNumId w:val="8"/>
  </w:num>
  <w:num w:numId="10">
    <w:abstractNumId w:val="10"/>
  </w:num>
  <w:num w:numId="11">
    <w:abstractNumId w:val="9"/>
  </w:num>
  <w:num w:numId="12">
    <w:abstractNumId w:val="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B1"/>
    <w:rsid w:val="00000FCA"/>
    <w:rsid w:val="000106A3"/>
    <w:rsid w:val="0012510C"/>
    <w:rsid w:val="00127942"/>
    <w:rsid w:val="001522C2"/>
    <w:rsid w:val="00172C4F"/>
    <w:rsid w:val="001857CF"/>
    <w:rsid w:val="001B104F"/>
    <w:rsid w:val="00267D8F"/>
    <w:rsid w:val="002841AB"/>
    <w:rsid w:val="002931EF"/>
    <w:rsid w:val="002C4942"/>
    <w:rsid w:val="00333B0D"/>
    <w:rsid w:val="00353CF4"/>
    <w:rsid w:val="003F0B31"/>
    <w:rsid w:val="00401BDF"/>
    <w:rsid w:val="00415F88"/>
    <w:rsid w:val="004B6EF7"/>
    <w:rsid w:val="004C1F16"/>
    <w:rsid w:val="004C7B00"/>
    <w:rsid w:val="004C7EE1"/>
    <w:rsid w:val="00555CBE"/>
    <w:rsid w:val="00593D57"/>
    <w:rsid w:val="00663288"/>
    <w:rsid w:val="006C0A8C"/>
    <w:rsid w:val="0078240E"/>
    <w:rsid w:val="008B6A5E"/>
    <w:rsid w:val="008F3C93"/>
    <w:rsid w:val="009379D5"/>
    <w:rsid w:val="009413FE"/>
    <w:rsid w:val="009872B1"/>
    <w:rsid w:val="00A058FD"/>
    <w:rsid w:val="00A62154"/>
    <w:rsid w:val="00A7006E"/>
    <w:rsid w:val="00AB34FC"/>
    <w:rsid w:val="00AC3078"/>
    <w:rsid w:val="00AE4AB1"/>
    <w:rsid w:val="00B22CED"/>
    <w:rsid w:val="00BB6369"/>
    <w:rsid w:val="00BE7B48"/>
    <w:rsid w:val="00C018B4"/>
    <w:rsid w:val="00D6736E"/>
    <w:rsid w:val="00E43CA9"/>
    <w:rsid w:val="00E64C00"/>
    <w:rsid w:val="00F64243"/>
    <w:rsid w:val="00FD6969"/>
    <w:rsid w:val="00FF67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DCC3"/>
  <w15:docId w15:val="{9EEC89E3-77A0-4BAD-ACAB-8751DA5C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4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8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58FD"/>
  </w:style>
  <w:style w:type="paragraph" w:styleId="Piedepgina">
    <w:name w:val="footer"/>
    <w:basedOn w:val="Normal"/>
    <w:link w:val="PiedepginaCar"/>
    <w:uiPriority w:val="99"/>
    <w:unhideWhenUsed/>
    <w:rsid w:val="00A058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58FD"/>
  </w:style>
  <w:style w:type="paragraph" w:styleId="Textodeglobo">
    <w:name w:val="Balloon Text"/>
    <w:basedOn w:val="Normal"/>
    <w:link w:val="TextodegloboCar"/>
    <w:uiPriority w:val="99"/>
    <w:semiHidden/>
    <w:unhideWhenUsed/>
    <w:rsid w:val="004C7E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EE1"/>
    <w:rPr>
      <w:rFonts w:ascii="Segoe UI" w:hAnsi="Segoe UI" w:cs="Segoe UI"/>
      <w:sz w:val="18"/>
      <w:szCs w:val="18"/>
    </w:rPr>
  </w:style>
  <w:style w:type="character" w:styleId="Hipervnculo">
    <w:name w:val="Hyperlink"/>
    <w:basedOn w:val="Fuentedeprrafopredeter"/>
    <w:uiPriority w:val="99"/>
    <w:unhideWhenUsed/>
    <w:rsid w:val="00E43CA9"/>
    <w:rPr>
      <w:color w:val="0563C1" w:themeColor="hyperlink"/>
      <w:u w:val="single"/>
    </w:rPr>
  </w:style>
  <w:style w:type="paragraph" w:styleId="Prrafodelista">
    <w:name w:val="List Paragraph"/>
    <w:basedOn w:val="Normal"/>
    <w:uiPriority w:val="34"/>
    <w:qFormat/>
    <w:rsid w:val="00E43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66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m.castillalamancha.es/portaldocm/descargarArchivo.do?ruta=2018/05/03/pdf/2018_5356.pdf&amp;tipo=rutaDoc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m.castillalamancha.es/portaldocm/descargarArchivo.do?ruta=2019/01/04/pdf/2018_15195.pdf&amp;tipo=rutaDoc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11880-FE61-4E68-90FA-A0802A34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1501</Words>
  <Characters>8257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macc13 Marian Carrasco Caulin tfno:9252 69868</dc:creator>
  <cp:keywords/>
  <dc:description/>
  <cp:lastModifiedBy>Jose Manuel Torres Estevez</cp:lastModifiedBy>
  <cp:revision>8</cp:revision>
  <cp:lastPrinted>2017-12-04T12:45:00Z</cp:lastPrinted>
  <dcterms:created xsi:type="dcterms:W3CDTF">2019-10-03T11:52:00Z</dcterms:created>
  <dcterms:modified xsi:type="dcterms:W3CDTF">2020-08-10T11:34:00Z</dcterms:modified>
</cp:coreProperties>
</file>