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4F" w:rsidRDefault="0089154F" w:rsidP="0089154F">
      <w:pPr>
        <w:pBdr>
          <w:bottom w:val="double" w:sz="4" w:space="1" w:color="2E74B5" w:themeColor="accent1" w:themeShade="BF"/>
        </w:pBdr>
        <w:spacing w:after="0" w:line="240" w:lineRule="auto"/>
        <w:rPr>
          <w:rFonts w:ascii="Arial" w:hAnsi="Arial" w:cs="Arial"/>
          <w:b/>
          <w:bCs/>
          <w:color w:val="2F5496" w:themeColor="accent5" w:themeShade="BF"/>
          <w:sz w:val="24"/>
          <w:szCs w:val="24"/>
        </w:rPr>
      </w:pPr>
    </w:p>
    <w:p w:rsidR="007B5D35" w:rsidRPr="00C03E91" w:rsidRDefault="007B5D35" w:rsidP="007B5D35">
      <w:pPr>
        <w:pBdr>
          <w:bottom w:val="double" w:sz="4" w:space="1" w:color="2E74B5" w:themeColor="accent1" w:themeShade="BF"/>
        </w:pBdr>
        <w:spacing w:after="0" w:line="240" w:lineRule="auto"/>
        <w:rPr>
          <w:rFonts w:ascii="Arial" w:hAnsi="Arial" w:cs="Arial"/>
          <w:b/>
          <w:bCs/>
          <w:color w:val="2F5496" w:themeColor="accent5" w:themeShade="BF"/>
          <w:sz w:val="24"/>
          <w:szCs w:val="24"/>
        </w:rPr>
      </w:pPr>
      <w:r w:rsidRPr="00C03E91">
        <w:rPr>
          <w:rFonts w:ascii="Arial" w:hAnsi="Arial" w:cs="Arial"/>
          <w:b/>
          <w:bCs/>
          <w:color w:val="2F5496" w:themeColor="accent5" w:themeShade="BF"/>
          <w:sz w:val="24"/>
          <w:szCs w:val="24"/>
        </w:rPr>
        <w:t>1.- DECRETO:</w:t>
      </w:r>
    </w:p>
    <w:p w:rsidR="007B5D35" w:rsidRPr="001401A2" w:rsidRDefault="007B5D35" w:rsidP="007B5D35">
      <w:pPr>
        <w:autoSpaceDE w:val="0"/>
        <w:autoSpaceDN w:val="0"/>
        <w:adjustRightInd w:val="0"/>
        <w:spacing w:after="0" w:line="240" w:lineRule="auto"/>
        <w:jc w:val="both"/>
        <w:rPr>
          <w:rFonts w:ascii="Arial" w:hAnsi="Arial" w:cs="Arial"/>
          <w:b/>
          <w:bCs/>
          <w:color w:val="2F5496" w:themeColor="accent5" w:themeShade="BF"/>
          <w:sz w:val="24"/>
          <w:szCs w:val="24"/>
        </w:rPr>
      </w:pPr>
    </w:p>
    <w:p w:rsidR="007B5D35" w:rsidRDefault="007B5D35" w:rsidP="007B5D35">
      <w:pPr>
        <w:autoSpaceDE w:val="0"/>
        <w:autoSpaceDN w:val="0"/>
        <w:adjustRightInd w:val="0"/>
        <w:spacing w:after="0" w:line="240" w:lineRule="auto"/>
        <w:jc w:val="both"/>
        <w:rPr>
          <w:rFonts w:ascii="Arial" w:hAnsi="Arial" w:cs="Arial"/>
          <w:bCs/>
          <w:sz w:val="24"/>
          <w:szCs w:val="24"/>
        </w:rPr>
      </w:pPr>
      <w:r w:rsidRPr="00C03E91">
        <w:rPr>
          <w:rFonts w:ascii="Arial" w:hAnsi="Arial" w:cs="Arial"/>
          <w:b/>
          <w:bCs/>
          <w:sz w:val="24"/>
          <w:szCs w:val="24"/>
        </w:rPr>
        <w:t xml:space="preserve">Decreto 259/2019, </w:t>
      </w:r>
      <w:r w:rsidRPr="00C03E91">
        <w:rPr>
          <w:rFonts w:ascii="Arial" w:hAnsi="Arial" w:cs="Arial"/>
          <w:bCs/>
          <w:sz w:val="24"/>
          <w:szCs w:val="24"/>
        </w:rPr>
        <w:t>de 29 de octubre, por el que se regula la</w:t>
      </w:r>
      <w:r w:rsidRPr="00C03E91">
        <w:rPr>
          <w:rFonts w:ascii="Arial" w:hAnsi="Arial" w:cs="Arial"/>
          <w:b/>
          <w:bCs/>
          <w:sz w:val="24"/>
          <w:szCs w:val="24"/>
        </w:rPr>
        <w:t xml:space="preserve"> concesión directa de subvenciones para el desarrollo</w:t>
      </w:r>
      <w:r>
        <w:rPr>
          <w:rFonts w:ascii="Arial" w:hAnsi="Arial" w:cs="Arial"/>
          <w:b/>
          <w:bCs/>
          <w:sz w:val="24"/>
          <w:szCs w:val="24"/>
        </w:rPr>
        <w:t xml:space="preserve"> </w:t>
      </w:r>
      <w:r w:rsidRPr="00C03E91">
        <w:rPr>
          <w:rFonts w:ascii="Arial" w:hAnsi="Arial" w:cs="Arial"/>
          <w:b/>
          <w:bCs/>
          <w:sz w:val="24"/>
          <w:szCs w:val="24"/>
        </w:rPr>
        <w:t>de un programa de inserción laboral en el marco del Pacto de Estado en materia de Violencia de Género, dirigido</w:t>
      </w:r>
      <w:r>
        <w:rPr>
          <w:rFonts w:ascii="Arial" w:hAnsi="Arial" w:cs="Arial"/>
          <w:b/>
          <w:bCs/>
          <w:sz w:val="24"/>
          <w:szCs w:val="24"/>
        </w:rPr>
        <w:t xml:space="preserve"> </w:t>
      </w:r>
      <w:r w:rsidRPr="00C03E91">
        <w:rPr>
          <w:rFonts w:ascii="Arial" w:hAnsi="Arial" w:cs="Arial"/>
          <w:b/>
          <w:bCs/>
          <w:sz w:val="24"/>
          <w:szCs w:val="24"/>
        </w:rPr>
        <w:t>a mujeres víctimas de violencia de género y a mujeres en situación de especial vulnerabilidad en el ámbito rural</w:t>
      </w:r>
      <w:r>
        <w:rPr>
          <w:rFonts w:ascii="Arial" w:hAnsi="Arial" w:cs="Arial"/>
          <w:b/>
          <w:bCs/>
          <w:sz w:val="24"/>
          <w:szCs w:val="24"/>
        </w:rPr>
        <w:t xml:space="preserve"> </w:t>
      </w:r>
      <w:r w:rsidRPr="00C03E91">
        <w:rPr>
          <w:rFonts w:ascii="Arial" w:hAnsi="Arial" w:cs="Arial"/>
          <w:bCs/>
          <w:sz w:val="24"/>
          <w:szCs w:val="24"/>
        </w:rPr>
        <w:t>(</w:t>
      </w:r>
      <w:r>
        <w:rPr>
          <w:rFonts w:ascii="Arial" w:hAnsi="Arial" w:cs="Arial"/>
          <w:bCs/>
          <w:sz w:val="24"/>
          <w:szCs w:val="24"/>
        </w:rPr>
        <w:t>DOCM nº 216 de 31 de octubre).</w:t>
      </w:r>
      <w:r w:rsidR="0062713B">
        <w:rPr>
          <w:rFonts w:ascii="Arial" w:hAnsi="Arial" w:cs="Arial"/>
          <w:bCs/>
          <w:sz w:val="24"/>
          <w:szCs w:val="24"/>
        </w:rPr>
        <w:t xml:space="preserve"> </w:t>
      </w:r>
      <w:r w:rsidR="0062713B" w:rsidRPr="0062713B">
        <w:rPr>
          <w:rFonts w:ascii="Arial" w:hAnsi="Arial" w:cs="Arial"/>
          <w:b/>
          <w:bCs/>
          <w:sz w:val="24"/>
          <w:szCs w:val="24"/>
        </w:rPr>
        <w:t>20</w:t>
      </w:r>
      <w:r w:rsidR="0062713B">
        <w:rPr>
          <w:rFonts w:ascii="Arial" w:hAnsi="Arial" w:cs="Arial"/>
          <w:b/>
          <w:bCs/>
          <w:sz w:val="24"/>
          <w:szCs w:val="24"/>
        </w:rPr>
        <w:t>19</w:t>
      </w:r>
      <w:r w:rsidR="0062713B" w:rsidRPr="0062713B">
        <w:rPr>
          <w:rFonts w:ascii="Arial" w:hAnsi="Arial" w:cs="Arial"/>
          <w:b/>
          <w:bCs/>
          <w:sz w:val="24"/>
          <w:szCs w:val="24"/>
        </w:rPr>
        <w:t>/81</w:t>
      </w:r>
    </w:p>
    <w:p w:rsidR="007B5D35" w:rsidRPr="00C03E91" w:rsidRDefault="007B5D35" w:rsidP="007B5D35">
      <w:pPr>
        <w:autoSpaceDE w:val="0"/>
        <w:autoSpaceDN w:val="0"/>
        <w:adjustRightInd w:val="0"/>
        <w:spacing w:after="0" w:line="240" w:lineRule="auto"/>
        <w:jc w:val="both"/>
        <w:rPr>
          <w:rFonts w:ascii="Arial" w:hAnsi="Arial" w:cs="Arial"/>
          <w:bCs/>
          <w:sz w:val="24"/>
          <w:szCs w:val="24"/>
        </w:rPr>
      </w:pPr>
    </w:p>
    <w:p w:rsidR="007B5D35" w:rsidRPr="0001641D" w:rsidRDefault="007B5D35" w:rsidP="007B5D35">
      <w:pPr>
        <w:pBdr>
          <w:bottom w:val="double" w:sz="4" w:space="1" w:color="2E74B5" w:themeColor="accent1" w:themeShade="BF"/>
        </w:pBdr>
        <w:spacing w:after="0" w:line="240" w:lineRule="auto"/>
        <w:rPr>
          <w:rFonts w:ascii="Arial" w:hAnsi="Arial" w:cs="Arial"/>
          <w:b/>
          <w:bCs/>
          <w:sz w:val="24"/>
          <w:szCs w:val="24"/>
        </w:rPr>
      </w:pPr>
      <w:r w:rsidRPr="0001641D">
        <w:rPr>
          <w:rFonts w:ascii="Arial" w:hAnsi="Arial" w:cs="Arial"/>
          <w:b/>
          <w:bCs/>
          <w:color w:val="2F5496" w:themeColor="accent5" w:themeShade="BF"/>
          <w:sz w:val="24"/>
          <w:szCs w:val="24"/>
        </w:rPr>
        <w:t>2.- ÓRGANO GESTOR:</w:t>
      </w:r>
      <w:r w:rsidRPr="0001641D">
        <w:rPr>
          <w:rFonts w:ascii="Arial" w:hAnsi="Arial" w:cs="Arial"/>
          <w:b/>
          <w:bCs/>
          <w:sz w:val="24"/>
          <w:szCs w:val="24"/>
        </w:rPr>
        <w:tab/>
      </w:r>
    </w:p>
    <w:p w:rsidR="007B5D35" w:rsidRDefault="007B5D35" w:rsidP="007B5D35">
      <w:pPr>
        <w:spacing w:before="120" w:after="0" w:line="240" w:lineRule="auto"/>
        <w:jc w:val="both"/>
        <w:rPr>
          <w:rFonts w:ascii="Arial" w:hAnsi="Arial" w:cs="Arial"/>
          <w:bCs/>
          <w:sz w:val="24"/>
          <w:szCs w:val="24"/>
        </w:rPr>
      </w:pPr>
      <w:r w:rsidRPr="0031593E">
        <w:rPr>
          <w:rFonts w:ascii="Arial" w:hAnsi="Arial" w:cs="Arial"/>
          <w:bCs/>
          <w:sz w:val="24"/>
          <w:szCs w:val="24"/>
        </w:rPr>
        <w:t xml:space="preserve">Dirección General </w:t>
      </w:r>
      <w:r>
        <w:rPr>
          <w:rFonts w:ascii="Arial" w:hAnsi="Arial" w:cs="Arial"/>
          <w:bCs/>
          <w:sz w:val="24"/>
          <w:szCs w:val="24"/>
        </w:rPr>
        <w:t>competente en materia de empleo.</w:t>
      </w:r>
    </w:p>
    <w:p w:rsidR="007B5D35" w:rsidRDefault="007B5D35" w:rsidP="007B5D35">
      <w:pPr>
        <w:spacing w:before="120" w:after="0" w:line="240" w:lineRule="auto"/>
        <w:jc w:val="both"/>
        <w:rPr>
          <w:rFonts w:ascii="Arial" w:hAnsi="Arial" w:cs="Arial"/>
          <w:bCs/>
          <w:sz w:val="24"/>
          <w:szCs w:val="24"/>
        </w:rPr>
      </w:pPr>
      <w:r>
        <w:rPr>
          <w:rFonts w:ascii="Arial" w:hAnsi="Arial" w:cs="Arial"/>
          <w:bCs/>
          <w:sz w:val="24"/>
          <w:szCs w:val="24"/>
        </w:rPr>
        <w:t>Consejería de Economía, Empresas y Empleo.</w:t>
      </w:r>
    </w:p>
    <w:p w:rsidR="007B5D35" w:rsidRDefault="007B5D35" w:rsidP="007B5D35">
      <w:pPr>
        <w:spacing w:before="120" w:after="0" w:line="240" w:lineRule="auto"/>
        <w:jc w:val="both"/>
        <w:rPr>
          <w:rFonts w:ascii="Arial" w:hAnsi="Arial" w:cs="Arial"/>
          <w:bCs/>
          <w:sz w:val="24"/>
          <w:szCs w:val="24"/>
        </w:rPr>
      </w:pPr>
    </w:p>
    <w:p w:rsidR="007B5D35" w:rsidRPr="007F3925" w:rsidRDefault="007B5D35" w:rsidP="007B5D35">
      <w:pPr>
        <w:pBdr>
          <w:bottom w:val="double" w:sz="4" w:space="1" w:color="2E74B5" w:themeColor="accent1" w:themeShade="BF"/>
        </w:pBdr>
        <w:spacing w:after="0" w:line="240" w:lineRule="auto"/>
        <w:rPr>
          <w:rFonts w:ascii="Arial" w:hAnsi="Arial" w:cs="Arial"/>
          <w:b/>
          <w:bCs/>
          <w:color w:val="2F5496" w:themeColor="accent5" w:themeShade="BF"/>
          <w:sz w:val="24"/>
          <w:szCs w:val="24"/>
        </w:rPr>
      </w:pPr>
      <w:r>
        <w:rPr>
          <w:rFonts w:ascii="Arial" w:hAnsi="Arial" w:cs="Arial"/>
          <w:b/>
          <w:bCs/>
          <w:color w:val="2F5496" w:themeColor="accent5" w:themeShade="BF"/>
          <w:sz w:val="24"/>
          <w:szCs w:val="24"/>
        </w:rPr>
        <w:t>3.- ENTIDADES  BENEFICIARIAS:</w:t>
      </w:r>
    </w:p>
    <w:p w:rsidR="007B5D35" w:rsidRDefault="007B5D35" w:rsidP="007B5D35">
      <w:pPr>
        <w:autoSpaceDE w:val="0"/>
        <w:autoSpaceDN w:val="0"/>
        <w:adjustRightInd w:val="0"/>
        <w:spacing w:after="0" w:line="240" w:lineRule="auto"/>
        <w:rPr>
          <w:rFonts w:ascii="Arial" w:hAnsi="Arial" w:cs="Arial"/>
          <w:bCs/>
          <w:sz w:val="24"/>
          <w:szCs w:val="24"/>
        </w:rPr>
      </w:pPr>
    </w:p>
    <w:p w:rsidR="007B5D35" w:rsidRDefault="007B5D35" w:rsidP="007B5D35">
      <w:pPr>
        <w:pBdr>
          <w:bottom w:val="double" w:sz="4" w:space="1" w:color="2E74B5" w:themeColor="accent1" w:themeShade="BF"/>
        </w:pBdr>
        <w:spacing w:after="0" w:line="240" w:lineRule="auto"/>
        <w:jc w:val="both"/>
        <w:rPr>
          <w:rFonts w:ascii="Arial" w:hAnsi="Arial" w:cs="Arial"/>
          <w:b/>
          <w:bCs/>
          <w:sz w:val="24"/>
          <w:szCs w:val="24"/>
        </w:rPr>
      </w:pPr>
      <w:r w:rsidRPr="00C03E91">
        <w:rPr>
          <w:rFonts w:ascii="Arial" w:hAnsi="Arial" w:cs="Arial"/>
          <w:b/>
          <w:bCs/>
          <w:sz w:val="24"/>
          <w:szCs w:val="24"/>
        </w:rPr>
        <w:t>a) Para las ayudas previstas en la Línea 1:</w:t>
      </w:r>
    </w:p>
    <w:p w:rsidR="007B5D35" w:rsidRPr="00C03E91" w:rsidRDefault="007B5D35" w:rsidP="007B5D35">
      <w:pPr>
        <w:pBdr>
          <w:bottom w:val="double" w:sz="4" w:space="1" w:color="2E74B5" w:themeColor="accent1" w:themeShade="BF"/>
        </w:pBdr>
        <w:spacing w:after="0" w:line="240" w:lineRule="auto"/>
        <w:jc w:val="both"/>
        <w:rPr>
          <w:rFonts w:ascii="Arial" w:hAnsi="Arial" w:cs="Arial"/>
          <w:b/>
          <w:bCs/>
          <w:sz w:val="24"/>
          <w:szCs w:val="24"/>
        </w:rPr>
      </w:pPr>
    </w:p>
    <w:p w:rsidR="007B5D35" w:rsidRDefault="007B5D35" w:rsidP="007B5D35">
      <w:pPr>
        <w:pBdr>
          <w:bottom w:val="double" w:sz="4" w:space="1" w:color="2E74B5" w:themeColor="accent1" w:themeShade="BF"/>
        </w:pBdr>
        <w:spacing w:after="0" w:line="240" w:lineRule="auto"/>
        <w:jc w:val="both"/>
        <w:rPr>
          <w:rFonts w:ascii="Arial" w:hAnsi="Arial" w:cs="Arial"/>
          <w:bCs/>
          <w:sz w:val="24"/>
          <w:szCs w:val="24"/>
        </w:rPr>
      </w:pPr>
      <w:r w:rsidRPr="00C03E91">
        <w:rPr>
          <w:rFonts w:ascii="Arial" w:hAnsi="Arial" w:cs="Arial"/>
          <w:bCs/>
          <w:sz w:val="24"/>
          <w:szCs w:val="24"/>
        </w:rPr>
        <w:t>1º. Las Entidades Locales de Castilla-La Mancha y las entidades vinculadas o dependientes de las mismas, con una</w:t>
      </w:r>
      <w:r>
        <w:rPr>
          <w:rFonts w:ascii="Arial" w:hAnsi="Arial" w:cs="Arial"/>
          <w:bCs/>
          <w:sz w:val="24"/>
          <w:szCs w:val="24"/>
        </w:rPr>
        <w:t xml:space="preserve"> </w:t>
      </w:r>
      <w:r w:rsidRPr="00C03E91">
        <w:rPr>
          <w:rFonts w:ascii="Arial" w:hAnsi="Arial" w:cs="Arial"/>
          <w:bCs/>
          <w:sz w:val="24"/>
          <w:szCs w:val="24"/>
        </w:rPr>
        <w:t>población inferior a 5.000 habitantes.</w:t>
      </w:r>
    </w:p>
    <w:p w:rsidR="007B5D35" w:rsidRPr="00C03E91" w:rsidRDefault="007B5D35" w:rsidP="007B5D35">
      <w:pPr>
        <w:pBdr>
          <w:bottom w:val="double" w:sz="4" w:space="1" w:color="2E74B5" w:themeColor="accent1" w:themeShade="BF"/>
        </w:pBdr>
        <w:spacing w:after="0" w:line="240" w:lineRule="auto"/>
        <w:jc w:val="both"/>
        <w:rPr>
          <w:rFonts w:ascii="Arial" w:hAnsi="Arial" w:cs="Arial"/>
          <w:bCs/>
          <w:sz w:val="24"/>
          <w:szCs w:val="24"/>
        </w:rPr>
      </w:pPr>
    </w:p>
    <w:p w:rsidR="007B5D35" w:rsidRDefault="007B5D35" w:rsidP="007B5D35">
      <w:pPr>
        <w:pBdr>
          <w:bottom w:val="double" w:sz="4" w:space="1" w:color="2E74B5" w:themeColor="accent1" w:themeShade="BF"/>
        </w:pBdr>
        <w:spacing w:after="0" w:line="240" w:lineRule="auto"/>
        <w:jc w:val="both"/>
        <w:rPr>
          <w:rFonts w:ascii="Arial" w:hAnsi="Arial" w:cs="Arial"/>
          <w:bCs/>
          <w:sz w:val="24"/>
          <w:szCs w:val="24"/>
        </w:rPr>
      </w:pPr>
      <w:r w:rsidRPr="00C03E91">
        <w:rPr>
          <w:rFonts w:ascii="Arial" w:hAnsi="Arial" w:cs="Arial"/>
          <w:bCs/>
          <w:sz w:val="24"/>
          <w:szCs w:val="24"/>
        </w:rPr>
        <w:t>2º. Las empresas, ya sean personas físicas o jurídicas, las sociedades laborales o cooperativas, las comunidades de</w:t>
      </w:r>
      <w:r>
        <w:rPr>
          <w:rFonts w:ascii="Arial" w:hAnsi="Arial" w:cs="Arial"/>
          <w:bCs/>
          <w:sz w:val="24"/>
          <w:szCs w:val="24"/>
        </w:rPr>
        <w:t xml:space="preserve"> </w:t>
      </w:r>
      <w:r w:rsidRPr="00C03E91">
        <w:rPr>
          <w:rFonts w:ascii="Arial" w:hAnsi="Arial" w:cs="Arial"/>
          <w:bCs/>
          <w:sz w:val="24"/>
          <w:szCs w:val="24"/>
        </w:rPr>
        <w:t>bienes y las sociedades civiles, cuando el puesto de trabajo se genere en municipios con una población inferior a 5.000</w:t>
      </w:r>
      <w:r>
        <w:rPr>
          <w:rFonts w:ascii="Arial" w:hAnsi="Arial" w:cs="Arial"/>
          <w:bCs/>
          <w:sz w:val="24"/>
          <w:szCs w:val="24"/>
        </w:rPr>
        <w:t xml:space="preserve"> </w:t>
      </w:r>
      <w:r w:rsidRPr="00C03E91">
        <w:rPr>
          <w:rFonts w:ascii="Arial" w:hAnsi="Arial" w:cs="Arial"/>
          <w:bCs/>
          <w:sz w:val="24"/>
          <w:szCs w:val="24"/>
        </w:rPr>
        <w:t>habitantes.</w:t>
      </w:r>
    </w:p>
    <w:p w:rsidR="007B5D35" w:rsidRPr="00C03E91" w:rsidRDefault="007B5D35" w:rsidP="007B5D35">
      <w:pPr>
        <w:pBdr>
          <w:bottom w:val="double" w:sz="4" w:space="1" w:color="2E74B5" w:themeColor="accent1" w:themeShade="BF"/>
        </w:pBdr>
        <w:spacing w:after="0" w:line="240" w:lineRule="auto"/>
        <w:jc w:val="both"/>
        <w:rPr>
          <w:rFonts w:ascii="Arial" w:hAnsi="Arial" w:cs="Arial"/>
          <w:bCs/>
          <w:sz w:val="24"/>
          <w:szCs w:val="24"/>
        </w:rPr>
      </w:pPr>
    </w:p>
    <w:p w:rsidR="007B5D35" w:rsidRDefault="007B5D35" w:rsidP="007B5D35">
      <w:pPr>
        <w:pBdr>
          <w:bottom w:val="double" w:sz="4" w:space="1" w:color="2E74B5" w:themeColor="accent1" w:themeShade="BF"/>
        </w:pBdr>
        <w:spacing w:after="0" w:line="240" w:lineRule="auto"/>
        <w:jc w:val="both"/>
        <w:rPr>
          <w:rFonts w:ascii="Arial" w:hAnsi="Arial" w:cs="Arial"/>
          <w:bCs/>
          <w:sz w:val="24"/>
          <w:szCs w:val="24"/>
        </w:rPr>
      </w:pPr>
      <w:r w:rsidRPr="00C03E91">
        <w:rPr>
          <w:rFonts w:ascii="Arial" w:hAnsi="Arial" w:cs="Arial"/>
          <w:bCs/>
          <w:sz w:val="24"/>
          <w:szCs w:val="24"/>
        </w:rPr>
        <w:t>3º. Las entidades sin ánimo de lucro, cuando el puesto de trabajo se genere en municipios con una población inferior a</w:t>
      </w:r>
      <w:r>
        <w:rPr>
          <w:rFonts w:ascii="Arial" w:hAnsi="Arial" w:cs="Arial"/>
          <w:bCs/>
          <w:sz w:val="24"/>
          <w:szCs w:val="24"/>
        </w:rPr>
        <w:t xml:space="preserve"> </w:t>
      </w:r>
      <w:r w:rsidRPr="00C03E91">
        <w:rPr>
          <w:rFonts w:ascii="Arial" w:hAnsi="Arial" w:cs="Arial"/>
          <w:bCs/>
          <w:sz w:val="24"/>
          <w:szCs w:val="24"/>
        </w:rPr>
        <w:t>5.000 habitantes.</w:t>
      </w:r>
    </w:p>
    <w:p w:rsidR="007B5D35" w:rsidRPr="00C03E91" w:rsidRDefault="007B5D35" w:rsidP="007B5D35">
      <w:pPr>
        <w:pBdr>
          <w:bottom w:val="double" w:sz="4" w:space="1" w:color="2E74B5" w:themeColor="accent1" w:themeShade="BF"/>
        </w:pBdr>
        <w:spacing w:after="0" w:line="240" w:lineRule="auto"/>
        <w:jc w:val="both"/>
        <w:rPr>
          <w:rFonts w:ascii="Arial" w:hAnsi="Arial" w:cs="Arial"/>
          <w:bCs/>
          <w:sz w:val="24"/>
          <w:szCs w:val="24"/>
        </w:rPr>
      </w:pPr>
    </w:p>
    <w:p w:rsidR="007B5D35" w:rsidRPr="00C03E91" w:rsidRDefault="007B5D35" w:rsidP="007B5D35">
      <w:pPr>
        <w:pBdr>
          <w:bottom w:val="double" w:sz="4" w:space="1" w:color="2E74B5" w:themeColor="accent1" w:themeShade="BF"/>
        </w:pBdr>
        <w:spacing w:after="0" w:line="240" w:lineRule="auto"/>
        <w:jc w:val="both"/>
        <w:rPr>
          <w:rFonts w:ascii="Arial" w:hAnsi="Arial" w:cs="Arial"/>
          <w:b/>
          <w:bCs/>
          <w:sz w:val="24"/>
          <w:szCs w:val="24"/>
        </w:rPr>
      </w:pPr>
      <w:r w:rsidRPr="00C03E91">
        <w:rPr>
          <w:rFonts w:ascii="Arial" w:hAnsi="Arial" w:cs="Arial"/>
          <w:b/>
          <w:bCs/>
          <w:sz w:val="24"/>
          <w:szCs w:val="24"/>
        </w:rPr>
        <w:t>b) Para las ayudas previstas en la Línea 2:</w:t>
      </w:r>
    </w:p>
    <w:p w:rsidR="007B5D35" w:rsidRDefault="007B5D35" w:rsidP="007B5D35">
      <w:pPr>
        <w:pBdr>
          <w:bottom w:val="double" w:sz="4" w:space="1" w:color="2E74B5" w:themeColor="accent1" w:themeShade="BF"/>
        </w:pBdr>
        <w:spacing w:after="0" w:line="240" w:lineRule="auto"/>
        <w:jc w:val="both"/>
        <w:rPr>
          <w:rFonts w:ascii="Arial" w:hAnsi="Arial" w:cs="Arial"/>
          <w:bCs/>
          <w:sz w:val="24"/>
          <w:szCs w:val="24"/>
        </w:rPr>
      </w:pPr>
    </w:p>
    <w:p w:rsidR="007B5D35" w:rsidRDefault="007B5D35" w:rsidP="007B5D35">
      <w:pPr>
        <w:pBdr>
          <w:bottom w:val="double" w:sz="4" w:space="1" w:color="2E74B5" w:themeColor="accent1" w:themeShade="BF"/>
        </w:pBdr>
        <w:spacing w:after="0" w:line="240" w:lineRule="auto"/>
        <w:jc w:val="both"/>
        <w:rPr>
          <w:rFonts w:ascii="Arial" w:hAnsi="Arial" w:cs="Arial"/>
          <w:bCs/>
          <w:sz w:val="24"/>
          <w:szCs w:val="24"/>
        </w:rPr>
      </w:pPr>
      <w:r w:rsidRPr="00C03E91">
        <w:rPr>
          <w:rFonts w:ascii="Arial" w:hAnsi="Arial" w:cs="Arial"/>
          <w:bCs/>
          <w:sz w:val="24"/>
          <w:szCs w:val="24"/>
        </w:rPr>
        <w:t>1º. Las Entidades Locales de Castilla-La Mancha y las entidades vinculadas o dependientes de las mismas.</w:t>
      </w:r>
    </w:p>
    <w:p w:rsidR="007B5D35" w:rsidRPr="00C03E91" w:rsidRDefault="007B5D35" w:rsidP="007B5D35">
      <w:pPr>
        <w:pBdr>
          <w:bottom w:val="double" w:sz="4" w:space="1" w:color="2E74B5" w:themeColor="accent1" w:themeShade="BF"/>
        </w:pBdr>
        <w:spacing w:after="0" w:line="240" w:lineRule="auto"/>
        <w:jc w:val="both"/>
        <w:rPr>
          <w:rFonts w:ascii="Arial" w:hAnsi="Arial" w:cs="Arial"/>
          <w:bCs/>
          <w:sz w:val="24"/>
          <w:szCs w:val="24"/>
        </w:rPr>
      </w:pPr>
    </w:p>
    <w:p w:rsidR="007B5D35" w:rsidRDefault="007B5D35" w:rsidP="007B5D35">
      <w:pPr>
        <w:pBdr>
          <w:bottom w:val="double" w:sz="4" w:space="1" w:color="2E74B5" w:themeColor="accent1" w:themeShade="BF"/>
        </w:pBdr>
        <w:spacing w:after="0" w:line="240" w:lineRule="auto"/>
        <w:jc w:val="both"/>
        <w:rPr>
          <w:rFonts w:ascii="Arial" w:hAnsi="Arial" w:cs="Arial"/>
          <w:bCs/>
          <w:sz w:val="24"/>
          <w:szCs w:val="24"/>
        </w:rPr>
      </w:pPr>
      <w:r w:rsidRPr="00C03E91">
        <w:rPr>
          <w:rFonts w:ascii="Arial" w:hAnsi="Arial" w:cs="Arial"/>
          <w:bCs/>
          <w:sz w:val="24"/>
          <w:szCs w:val="24"/>
        </w:rPr>
        <w:t>2º. Las empresas, ya sean personas físicas o jurídicas, las sociedades laborales o cooperativas, las comunidades de</w:t>
      </w:r>
      <w:r>
        <w:rPr>
          <w:rFonts w:ascii="Arial" w:hAnsi="Arial" w:cs="Arial"/>
          <w:bCs/>
          <w:sz w:val="24"/>
          <w:szCs w:val="24"/>
        </w:rPr>
        <w:t xml:space="preserve"> </w:t>
      </w:r>
      <w:r w:rsidRPr="00C03E91">
        <w:rPr>
          <w:rFonts w:ascii="Arial" w:hAnsi="Arial" w:cs="Arial"/>
          <w:bCs/>
          <w:sz w:val="24"/>
          <w:szCs w:val="24"/>
        </w:rPr>
        <w:t>bienes y las sociedades civiles.</w:t>
      </w:r>
    </w:p>
    <w:p w:rsidR="007B5D35" w:rsidRPr="00C03E91" w:rsidRDefault="007B5D35" w:rsidP="007B5D35">
      <w:pPr>
        <w:pBdr>
          <w:bottom w:val="double" w:sz="4" w:space="1" w:color="2E74B5" w:themeColor="accent1" w:themeShade="BF"/>
        </w:pBdr>
        <w:spacing w:after="0" w:line="240" w:lineRule="auto"/>
        <w:jc w:val="both"/>
        <w:rPr>
          <w:rFonts w:ascii="Arial" w:hAnsi="Arial" w:cs="Arial"/>
          <w:bCs/>
          <w:sz w:val="24"/>
          <w:szCs w:val="24"/>
        </w:rPr>
      </w:pPr>
    </w:p>
    <w:p w:rsidR="007B5D35" w:rsidRDefault="007B5D35" w:rsidP="007B5D35">
      <w:pPr>
        <w:pBdr>
          <w:bottom w:val="double" w:sz="4" w:space="1" w:color="2E74B5" w:themeColor="accent1" w:themeShade="BF"/>
        </w:pBdr>
        <w:spacing w:after="0" w:line="240" w:lineRule="auto"/>
        <w:jc w:val="both"/>
        <w:rPr>
          <w:rFonts w:ascii="Arial" w:hAnsi="Arial" w:cs="Arial"/>
          <w:bCs/>
          <w:sz w:val="24"/>
          <w:szCs w:val="24"/>
        </w:rPr>
      </w:pPr>
      <w:r w:rsidRPr="00C03E91">
        <w:rPr>
          <w:rFonts w:ascii="Arial" w:hAnsi="Arial" w:cs="Arial"/>
          <w:bCs/>
          <w:sz w:val="24"/>
          <w:szCs w:val="24"/>
        </w:rPr>
        <w:t>3º. Las entidades sin ánimo de lucro.</w:t>
      </w:r>
    </w:p>
    <w:p w:rsidR="007B5D35" w:rsidRPr="00C03E91" w:rsidRDefault="007B5D35" w:rsidP="007B5D35">
      <w:pPr>
        <w:pBdr>
          <w:bottom w:val="double" w:sz="4" w:space="1" w:color="2E74B5" w:themeColor="accent1" w:themeShade="BF"/>
        </w:pBdr>
        <w:spacing w:after="0" w:line="240" w:lineRule="auto"/>
        <w:jc w:val="both"/>
        <w:rPr>
          <w:rFonts w:ascii="Arial" w:hAnsi="Arial" w:cs="Arial"/>
          <w:bCs/>
          <w:sz w:val="24"/>
          <w:szCs w:val="24"/>
        </w:rPr>
      </w:pPr>
    </w:p>
    <w:p w:rsidR="007B5D35" w:rsidRPr="00C03E91" w:rsidRDefault="007B5D35" w:rsidP="007B5D35">
      <w:pPr>
        <w:pBdr>
          <w:bottom w:val="double" w:sz="4" w:space="1" w:color="2E74B5" w:themeColor="accent1" w:themeShade="BF"/>
        </w:pBdr>
        <w:spacing w:after="0" w:line="240" w:lineRule="auto"/>
        <w:jc w:val="both"/>
        <w:rPr>
          <w:rFonts w:ascii="Arial" w:hAnsi="Arial" w:cs="Arial"/>
          <w:b/>
          <w:bCs/>
          <w:sz w:val="24"/>
          <w:szCs w:val="24"/>
        </w:rPr>
      </w:pPr>
      <w:r w:rsidRPr="00C03E91">
        <w:rPr>
          <w:rFonts w:ascii="Arial" w:hAnsi="Arial" w:cs="Arial"/>
          <w:b/>
          <w:bCs/>
          <w:sz w:val="24"/>
          <w:szCs w:val="24"/>
        </w:rPr>
        <w:t>c) Para las ayudas previstas en la Línea 3:</w:t>
      </w:r>
    </w:p>
    <w:p w:rsidR="007B5D35" w:rsidRDefault="007B5D35" w:rsidP="007B5D35">
      <w:pPr>
        <w:pBdr>
          <w:bottom w:val="double" w:sz="4" w:space="1" w:color="2E74B5" w:themeColor="accent1" w:themeShade="BF"/>
        </w:pBdr>
        <w:spacing w:after="0" w:line="240" w:lineRule="auto"/>
        <w:jc w:val="both"/>
        <w:rPr>
          <w:rFonts w:ascii="Arial" w:hAnsi="Arial" w:cs="Arial"/>
          <w:bCs/>
          <w:sz w:val="24"/>
          <w:szCs w:val="24"/>
        </w:rPr>
      </w:pPr>
    </w:p>
    <w:p w:rsidR="007B5D35" w:rsidRPr="00C03E91" w:rsidRDefault="007B5D35" w:rsidP="007B5D35">
      <w:pPr>
        <w:pBdr>
          <w:bottom w:val="double" w:sz="4" w:space="1" w:color="2E74B5" w:themeColor="accent1" w:themeShade="BF"/>
        </w:pBdr>
        <w:spacing w:after="0" w:line="240" w:lineRule="auto"/>
        <w:jc w:val="both"/>
        <w:rPr>
          <w:rFonts w:ascii="Arial" w:hAnsi="Arial" w:cs="Arial"/>
          <w:bCs/>
          <w:sz w:val="24"/>
          <w:szCs w:val="24"/>
        </w:rPr>
      </w:pPr>
      <w:r w:rsidRPr="00C03E91">
        <w:rPr>
          <w:rFonts w:ascii="Arial" w:hAnsi="Arial" w:cs="Arial"/>
          <w:bCs/>
          <w:sz w:val="24"/>
          <w:szCs w:val="24"/>
        </w:rPr>
        <w:t>1º. Las empresas, ya sean personas físicas o jurídicas, las sociedades laborales o cooperativas, las comunidades de</w:t>
      </w:r>
      <w:r>
        <w:rPr>
          <w:rFonts w:ascii="Arial" w:hAnsi="Arial" w:cs="Arial"/>
          <w:bCs/>
          <w:sz w:val="24"/>
          <w:szCs w:val="24"/>
        </w:rPr>
        <w:t xml:space="preserve"> </w:t>
      </w:r>
      <w:r w:rsidRPr="00C03E91">
        <w:rPr>
          <w:rFonts w:ascii="Arial" w:hAnsi="Arial" w:cs="Arial"/>
          <w:bCs/>
          <w:sz w:val="24"/>
          <w:szCs w:val="24"/>
        </w:rPr>
        <w:t>bienes y las sociedades civiles. En el caso de los colectivos de las letras a) y b) del art. 8.2, el puesto de trabajo deberá</w:t>
      </w:r>
      <w:r>
        <w:rPr>
          <w:rFonts w:ascii="Arial" w:hAnsi="Arial" w:cs="Arial"/>
          <w:bCs/>
          <w:sz w:val="24"/>
          <w:szCs w:val="24"/>
        </w:rPr>
        <w:t xml:space="preserve"> </w:t>
      </w:r>
      <w:r w:rsidRPr="00C03E91">
        <w:rPr>
          <w:rFonts w:ascii="Arial" w:hAnsi="Arial" w:cs="Arial"/>
          <w:bCs/>
          <w:sz w:val="24"/>
          <w:szCs w:val="24"/>
        </w:rPr>
        <w:t>estar localizado en municipios con una población inferior a 5.000 habitantes.</w:t>
      </w:r>
    </w:p>
    <w:p w:rsidR="007B5D35" w:rsidRDefault="007B5D35" w:rsidP="007B5D35">
      <w:pPr>
        <w:pBdr>
          <w:bottom w:val="double" w:sz="4" w:space="1" w:color="2E74B5" w:themeColor="accent1" w:themeShade="BF"/>
        </w:pBdr>
        <w:spacing w:after="0" w:line="240" w:lineRule="auto"/>
        <w:jc w:val="both"/>
        <w:rPr>
          <w:rFonts w:ascii="Arial" w:hAnsi="Arial" w:cs="Arial"/>
          <w:bCs/>
          <w:sz w:val="24"/>
          <w:szCs w:val="24"/>
        </w:rPr>
      </w:pPr>
      <w:r w:rsidRPr="00C03E91">
        <w:rPr>
          <w:rFonts w:ascii="Arial" w:hAnsi="Arial" w:cs="Arial"/>
          <w:bCs/>
          <w:sz w:val="24"/>
          <w:szCs w:val="24"/>
        </w:rPr>
        <w:lastRenderedPageBreak/>
        <w:t>2º. Las entidades sin ánimo de lucro. En el caso de los colectivos de las letras a) y b) del art. 8.2, el puesto de trabajo</w:t>
      </w:r>
      <w:r>
        <w:rPr>
          <w:rFonts w:ascii="Arial" w:hAnsi="Arial" w:cs="Arial"/>
          <w:bCs/>
          <w:sz w:val="24"/>
          <w:szCs w:val="24"/>
        </w:rPr>
        <w:t xml:space="preserve"> </w:t>
      </w:r>
      <w:r w:rsidRPr="00C03E91">
        <w:rPr>
          <w:rFonts w:ascii="Arial" w:hAnsi="Arial" w:cs="Arial"/>
          <w:bCs/>
          <w:sz w:val="24"/>
          <w:szCs w:val="24"/>
        </w:rPr>
        <w:t>deberá estar localizado en municipios con una población inferior a 5.000 habitantes.</w:t>
      </w:r>
    </w:p>
    <w:p w:rsidR="007B5D35" w:rsidRDefault="007B5D35" w:rsidP="007B5D35">
      <w:pPr>
        <w:pBdr>
          <w:bottom w:val="double" w:sz="4" w:space="1" w:color="2E74B5" w:themeColor="accent1" w:themeShade="BF"/>
        </w:pBdr>
        <w:spacing w:after="0" w:line="240" w:lineRule="auto"/>
        <w:jc w:val="both"/>
        <w:rPr>
          <w:rFonts w:ascii="Arial" w:hAnsi="Arial" w:cs="Arial"/>
          <w:bCs/>
          <w:sz w:val="24"/>
          <w:szCs w:val="24"/>
        </w:rPr>
      </w:pPr>
    </w:p>
    <w:p w:rsidR="007B5D35" w:rsidRPr="0041427E" w:rsidRDefault="007B5D35" w:rsidP="007B5D35">
      <w:pPr>
        <w:pBdr>
          <w:bottom w:val="double" w:sz="4" w:space="1" w:color="2E74B5" w:themeColor="accent1" w:themeShade="BF"/>
        </w:pBdr>
        <w:spacing w:after="0" w:line="240" w:lineRule="auto"/>
        <w:jc w:val="both"/>
        <w:rPr>
          <w:rFonts w:ascii="Arial" w:hAnsi="Arial" w:cs="Arial"/>
          <w:bCs/>
          <w:sz w:val="24"/>
          <w:szCs w:val="24"/>
        </w:rPr>
      </w:pPr>
    </w:p>
    <w:p w:rsidR="007B5D35" w:rsidRPr="00E471CE" w:rsidRDefault="007B5D35" w:rsidP="007B5D35">
      <w:pPr>
        <w:pBdr>
          <w:bottom w:val="double" w:sz="4" w:space="1" w:color="2E74B5" w:themeColor="accent1" w:themeShade="BF"/>
        </w:pBdr>
        <w:spacing w:after="0" w:line="240" w:lineRule="auto"/>
        <w:rPr>
          <w:rFonts w:ascii="Arial" w:hAnsi="Arial" w:cs="Arial"/>
          <w:b/>
          <w:bCs/>
          <w:color w:val="2F5496" w:themeColor="accent5" w:themeShade="BF"/>
          <w:sz w:val="24"/>
          <w:szCs w:val="24"/>
        </w:rPr>
      </w:pPr>
      <w:r>
        <w:rPr>
          <w:rFonts w:ascii="Arial" w:hAnsi="Arial" w:cs="Arial"/>
          <w:b/>
          <w:bCs/>
          <w:color w:val="2F5496" w:themeColor="accent5" w:themeShade="BF"/>
          <w:sz w:val="24"/>
          <w:szCs w:val="24"/>
        </w:rPr>
        <w:t>4</w:t>
      </w:r>
      <w:r w:rsidRPr="0001641D">
        <w:rPr>
          <w:rFonts w:ascii="Arial" w:hAnsi="Arial" w:cs="Arial"/>
          <w:b/>
          <w:bCs/>
          <w:color w:val="2F5496" w:themeColor="accent5" w:themeShade="BF"/>
          <w:sz w:val="24"/>
          <w:szCs w:val="24"/>
        </w:rPr>
        <w:t>.- PRESUPUESTO</w:t>
      </w:r>
      <w:r>
        <w:rPr>
          <w:rFonts w:ascii="Arial" w:hAnsi="Arial" w:cs="Arial"/>
          <w:b/>
          <w:bCs/>
          <w:color w:val="2F5496" w:themeColor="accent5" w:themeShade="BF"/>
          <w:sz w:val="24"/>
          <w:szCs w:val="24"/>
        </w:rPr>
        <w:t xml:space="preserve"> Y FINANCIACIÓN</w:t>
      </w:r>
      <w:r w:rsidRPr="0001641D">
        <w:rPr>
          <w:rFonts w:ascii="Arial" w:hAnsi="Arial" w:cs="Arial"/>
          <w:b/>
          <w:bCs/>
          <w:color w:val="2F5496" w:themeColor="accent5" w:themeShade="BF"/>
          <w:sz w:val="24"/>
          <w:szCs w:val="24"/>
        </w:rPr>
        <w:t>:</w:t>
      </w:r>
    </w:p>
    <w:p w:rsidR="007B5D35" w:rsidRDefault="007B5D35" w:rsidP="007B5D35">
      <w:pPr>
        <w:autoSpaceDE w:val="0"/>
        <w:autoSpaceDN w:val="0"/>
        <w:adjustRightInd w:val="0"/>
        <w:spacing w:after="0" w:line="240" w:lineRule="auto"/>
        <w:jc w:val="both"/>
        <w:rPr>
          <w:rFonts w:ascii="Arial" w:hAnsi="Arial" w:cs="Arial"/>
          <w:bCs/>
          <w:sz w:val="24"/>
          <w:szCs w:val="24"/>
        </w:rPr>
      </w:pPr>
    </w:p>
    <w:p w:rsidR="007B5D35" w:rsidRPr="00041601" w:rsidRDefault="007B5D35" w:rsidP="007B5D35">
      <w:pPr>
        <w:pBdr>
          <w:bottom w:val="double" w:sz="4" w:space="1" w:color="2E74B5" w:themeColor="accent1" w:themeShade="BF"/>
        </w:pBdr>
        <w:spacing w:after="0" w:line="240" w:lineRule="auto"/>
        <w:jc w:val="both"/>
        <w:rPr>
          <w:rFonts w:ascii="Arial" w:hAnsi="Arial" w:cs="Arial"/>
          <w:bCs/>
          <w:sz w:val="24"/>
          <w:szCs w:val="24"/>
        </w:rPr>
      </w:pPr>
      <w:r w:rsidRPr="00C03E91">
        <w:rPr>
          <w:rFonts w:ascii="Arial" w:hAnsi="Arial" w:cs="Arial"/>
          <w:bCs/>
          <w:sz w:val="24"/>
          <w:szCs w:val="24"/>
        </w:rPr>
        <w:t>Las subvenciones reguladas en este decreto se concederán con cargo a fondos asignados a la Comunidad Autónoma</w:t>
      </w:r>
      <w:r>
        <w:rPr>
          <w:rFonts w:ascii="Arial" w:hAnsi="Arial" w:cs="Arial"/>
          <w:bCs/>
          <w:sz w:val="24"/>
          <w:szCs w:val="24"/>
        </w:rPr>
        <w:t xml:space="preserve"> </w:t>
      </w:r>
      <w:r w:rsidRPr="00C03E91">
        <w:rPr>
          <w:rFonts w:ascii="Arial" w:hAnsi="Arial" w:cs="Arial"/>
          <w:bCs/>
          <w:sz w:val="24"/>
          <w:szCs w:val="24"/>
        </w:rPr>
        <w:t>de Castilla-La Mancha, conforme a los criterios objetivos de distribución, resultantes del acuerdo adoptado en el</w:t>
      </w:r>
      <w:r>
        <w:rPr>
          <w:rFonts w:ascii="Arial" w:hAnsi="Arial" w:cs="Arial"/>
          <w:bCs/>
          <w:sz w:val="24"/>
          <w:szCs w:val="24"/>
        </w:rPr>
        <w:t xml:space="preserve"> </w:t>
      </w:r>
      <w:r w:rsidRPr="00C03E91">
        <w:rPr>
          <w:rFonts w:ascii="Arial" w:hAnsi="Arial" w:cs="Arial"/>
          <w:bCs/>
          <w:sz w:val="24"/>
          <w:szCs w:val="24"/>
        </w:rPr>
        <w:t>seno de la Conferencia Sectorial de Igualdad, para el desarrollo del Pacto de Estado contra la violencia de género,</w:t>
      </w:r>
      <w:r>
        <w:rPr>
          <w:rFonts w:ascii="Arial" w:hAnsi="Arial" w:cs="Arial"/>
          <w:bCs/>
          <w:sz w:val="24"/>
          <w:szCs w:val="24"/>
        </w:rPr>
        <w:t xml:space="preserve"> </w:t>
      </w:r>
      <w:r w:rsidRPr="00C03E91">
        <w:rPr>
          <w:rFonts w:ascii="Arial" w:hAnsi="Arial" w:cs="Arial"/>
          <w:bCs/>
          <w:sz w:val="24"/>
          <w:szCs w:val="24"/>
        </w:rPr>
        <w:t xml:space="preserve">destinándose en el ejercicio 2019, un importe de </w:t>
      </w:r>
      <w:r w:rsidRPr="00C03E91">
        <w:rPr>
          <w:rFonts w:ascii="Arial" w:hAnsi="Arial" w:cs="Arial"/>
          <w:b/>
          <w:bCs/>
          <w:sz w:val="24"/>
          <w:szCs w:val="24"/>
        </w:rPr>
        <w:t>3.991.625,06 euros</w:t>
      </w:r>
      <w:r>
        <w:rPr>
          <w:rFonts w:ascii="Arial" w:hAnsi="Arial" w:cs="Arial"/>
          <w:b/>
          <w:bCs/>
          <w:sz w:val="24"/>
          <w:szCs w:val="24"/>
        </w:rPr>
        <w:t xml:space="preserve">, </w:t>
      </w:r>
      <w:r>
        <w:rPr>
          <w:rFonts w:ascii="Arial" w:hAnsi="Arial" w:cs="Arial"/>
          <w:bCs/>
          <w:sz w:val="24"/>
          <w:szCs w:val="24"/>
        </w:rPr>
        <w:t>con el desglose previsto en el artículo 12 del Decreto.</w:t>
      </w:r>
    </w:p>
    <w:p w:rsidR="007B5D35" w:rsidRPr="00C03E91" w:rsidRDefault="007B5D35" w:rsidP="007B5D35">
      <w:pPr>
        <w:pBdr>
          <w:bottom w:val="double" w:sz="4" w:space="1" w:color="2E74B5" w:themeColor="accent1" w:themeShade="BF"/>
        </w:pBdr>
        <w:spacing w:after="0" w:line="240" w:lineRule="auto"/>
        <w:jc w:val="both"/>
        <w:rPr>
          <w:rFonts w:ascii="Arial" w:hAnsi="Arial" w:cs="Arial"/>
          <w:bCs/>
          <w:sz w:val="24"/>
          <w:szCs w:val="24"/>
        </w:rPr>
      </w:pPr>
    </w:p>
    <w:p w:rsidR="007B5D35" w:rsidRDefault="007B5D35" w:rsidP="007B5D35">
      <w:pPr>
        <w:pBdr>
          <w:bottom w:val="double" w:sz="4" w:space="1" w:color="2E74B5" w:themeColor="accent1" w:themeShade="BF"/>
        </w:pBdr>
        <w:spacing w:after="0" w:line="240" w:lineRule="auto"/>
        <w:jc w:val="both"/>
        <w:rPr>
          <w:rFonts w:ascii="Arial" w:hAnsi="Arial" w:cs="Arial"/>
          <w:bCs/>
          <w:sz w:val="24"/>
          <w:szCs w:val="24"/>
        </w:rPr>
      </w:pPr>
      <w:r w:rsidRPr="00C03E91">
        <w:rPr>
          <w:rFonts w:ascii="Arial" w:hAnsi="Arial" w:cs="Arial"/>
          <w:bCs/>
          <w:sz w:val="24"/>
          <w:szCs w:val="24"/>
        </w:rPr>
        <w:t>La cuantía total máxima destinada podrá incrementarse en 1.008.374,94 euros, antes de que finalice el plazo de</w:t>
      </w:r>
      <w:r>
        <w:rPr>
          <w:rFonts w:ascii="Arial" w:hAnsi="Arial" w:cs="Arial"/>
          <w:bCs/>
          <w:sz w:val="24"/>
          <w:szCs w:val="24"/>
        </w:rPr>
        <w:t xml:space="preserve"> </w:t>
      </w:r>
      <w:r w:rsidRPr="00C03E91">
        <w:rPr>
          <w:rFonts w:ascii="Arial" w:hAnsi="Arial" w:cs="Arial"/>
          <w:bCs/>
          <w:sz w:val="24"/>
          <w:szCs w:val="24"/>
        </w:rPr>
        <w:t>presentación de solicitudes, sin que ello implique abrir un nuevo plazo de presentación.</w:t>
      </w:r>
    </w:p>
    <w:p w:rsidR="007B5D35" w:rsidRDefault="007B5D35" w:rsidP="007B5D35">
      <w:pPr>
        <w:pBdr>
          <w:bottom w:val="double" w:sz="4" w:space="1" w:color="2E74B5" w:themeColor="accent1" w:themeShade="BF"/>
        </w:pBdr>
        <w:spacing w:after="0" w:line="240" w:lineRule="auto"/>
        <w:jc w:val="both"/>
        <w:rPr>
          <w:rFonts w:ascii="Arial" w:hAnsi="Arial" w:cs="Arial"/>
          <w:bCs/>
          <w:sz w:val="24"/>
          <w:szCs w:val="24"/>
        </w:rPr>
      </w:pPr>
    </w:p>
    <w:p w:rsidR="007B5D35" w:rsidRPr="00D76E36" w:rsidRDefault="007B5D35" w:rsidP="007B5D35">
      <w:pPr>
        <w:pBdr>
          <w:bottom w:val="double" w:sz="4" w:space="1" w:color="2E74B5" w:themeColor="accent1" w:themeShade="BF"/>
        </w:pBdr>
        <w:spacing w:after="0" w:line="240" w:lineRule="auto"/>
        <w:rPr>
          <w:rFonts w:ascii="Arial" w:hAnsi="Arial" w:cs="Arial"/>
          <w:b/>
          <w:bCs/>
          <w:color w:val="2F5496" w:themeColor="accent5" w:themeShade="BF"/>
          <w:sz w:val="24"/>
          <w:szCs w:val="24"/>
        </w:rPr>
      </w:pPr>
      <w:r>
        <w:rPr>
          <w:rFonts w:ascii="Arial" w:hAnsi="Arial" w:cs="Arial"/>
          <w:b/>
          <w:bCs/>
          <w:color w:val="2F5496" w:themeColor="accent5" w:themeShade="BF"/>
          <w:sz w:val="24"/>
          <w:szCs w:val="24"/>
        </w:rPr>
        <w:t>5.- CUANTÍA DE LA SUBVENCIÓN</w:t>
      </w:r>
      <w:r w:rsidRPr="0001641D">
        <w:rPr>
          <w:rFonts w:ascii="Arial" w:hAnsi="Arial" w:cs="Arial"/>
          <w:b/>
          <w:bCs/>
          <w:color w:val="2F5496" w:themeColor="accent5" w:themeShade="BF"/>
          <w:sz w:val="24"/>
          <w:szCs w:val="24"/>
        </w:rPr>
        <w:t>:</w:t>
      </w:r>
    </w:p>
    <w:p w:rsidR="007B5D35" w:rsidRDefault="007B5D35" w:rsidP="007B5D35">
      <w:pPr>
        <w:tabs>
          <w:tab w:val="right" w:pos="8504"/>
        </w:tabs>
        <w:spacing w:after="0" w:line="240" w:lineRule="auto"/>
        <w:jc w:val="both"/>
        <w:rPr>
          <w:rFonts w:ascii="Arial" w:hAnsi="Arial" w:cs="Arial"/>
          <w:bCs/>
          <w:sz w:val="24"/>
          <w:szCs w:val="24"/>
        </w:rPr>
      </w:pPr>
    </w:p>
    <w:p w:rsidR="007B5D35" w:rsidRDefault="007B5D35" w:rsidP="007B5D35">
      <w:pPr>
        <w:pBdr>
          <w:bottom w:val="double" w:sz="4" w:space="1" w:color="2E74B5" w:themeColor="accent1" w:themeShade="BF"/>
        </w:pBdr>
        <w:spacing w:after="0" w:line="240" w:lineRule="auto"/>
        <w:jc w:val="both"/>
        <w:rPr>
          <w:rFonts w:ascii="Arial" w:hAnsi="Arial" w:cs="Arial"/>
          <w:bCs/>
          <w:sz w:val="24"/>
          <w:szCs w:val="24"/>
        </w:rPr>
      </w:pPr>
      <w:r w:rsidRPr="00C03E91">
        <w:rPr>
          <w:rFonts w:ascii="Arial" w:hAnsi="Arial" w:cs="Arial"/>
          <w:bCs/>
          <w:sz w:val="24"/>
          <w:szCs w:val="24"/>
        </w:rPr>
        <w:t>La cuantía de la subvención se establece en los siguientes importes:</w:t>
      </w:r>
    </w:p>
    <w:p w:rsidR="007B5D35" w:rsidRPr="00C03E91" w:rsidRDefault="007B5D35" w:rsidP="007B5D35">
      <w:pPr>
        <w:pBdr>
          <w:bottom w:val="double" w:sz="4" w:space="1" w:color="2E74B5" w:themeColor="accent1" w:themeShade="BF"/>
        </w:pBdr>
        <w:spacing w:after="0" w:line="240" w:lineRule="auto"/>
        <w:jc w:val="both"/>
        <w:rPr>
          <w:rFonts w:ascii="Arial" w:hAnsi="Arial" w:cs="Arial"/>
          <w:bCs/>
          <w:sz w:val="24"/>
          <w:szCs w:val="24"/>
        </w:rPr>
      </w:pPr>
    </w:p>
    <w:p w:rsidR="007B5D35" w:rsidRDefault="007B5D35" w:rsidP="007B5D35">
      <w:pPr>
        <w:pBdr>
          <w:bottom w:val="double" w:sz="4" w:space="1" w:color="2E74B5" w:themeColor="accent1" w:themeShade="BF"/>
        </w:pBdr>
        <w:spacing w:after="0" w:line="240" w:lineRule="auto"/>
        <w:jc w:val="both"/>
        <w:rPr>
          <w:rFonts w:ascii="Arial" w:hAnsi="Arial" w:cs="Arial"/>
          <w:bCs/>
          <w:sz w:val="24"/>
          <w:szCs w:val="24"/>
        </w:rPr>
      </w:pPr>
      <w:r w:rsidRPr="00C03E91">
        <w:rPr>
          <w:rFonts w:ascii="Arial" w:hAnsi="Arial" w:cs="Arial"/>
          <w:bCs/>
          <w:sz w:val="24"/>
          <w:szCs w:val="24"/>
        </w:rPr>
        <w:t xml:space="preserve">a) Para las </w:t>
      </w:r>
      <w:r w:rsidRPr="00C03E91">
        <w:rPr>
          <w:rFonts w:ascii="Arial" w:hAnsi="Arial" w:cs="Arial"/>
          <w:b/>
          <w:bCs/>
          <w:sz w:val="24"/>
          <w:szCs w:val="24"/>
        </w:rPr>
        <w:t>líneas 1 y 2</w:t>
      </w:r>
      <w:r w:rsidRPr="00C03E91">
        <w:rPr>
          <w:rFonts w:ascii="Arial" w:hAnsi="Arial" w:cs="Arial"/>
          <w:bCs/>
          <w:sz w:val="24"/>
          <w:szCs w:val="24"/>
        </w:rPr>
        <w:t>, por cada contrato temporal formalizado de, al menos, 180 días de duración, el importe de la</w:t>
      </w:r>
      <w:r>
        <w:rPr>
          <w:rFonts w:ascii="Arial" w:hAnsi="Arial" w:cs="Arial"/>
          <w:bCs/>
          <w:sz w:val="24"/>
          <w:szCs w:val="24"/>
        </w:rPr>
        <w:t xml:space="preserve"> </w:t>
      </w:r>
      <w:r w:rsidRPr="00C03E91">
        <w:rPr>
          <w:rFonts w:ascii="Arial" w:hAnsi="Arial" w:cs="Arial"/>
          <w:bCs/>
          <w:sz w:val="24"/>
          <w:szCs w:val="24"/>
        </w:rPr>
        <w:t>subvención será de 6.500 euros.</w:t>
      </w:r>
    </w:p>
    <w:p w:rsidR="007B5D35" w:rsidRPr="00C03E91" w:rsidRDefault="007B5D35" w:rsidP="007B5D35">
      <w:pPr>
        <w:pBdr>
          <w:bottom w:val="double" w:sz="4" w:space="1" w:color="2E74B5" w:themeColor="accent1" w:themeShade="BF"/>
        </w:pBdr>
        <w:spacing w:after="0" w:line="240" w:lineRule="auto"/>
        <w:jc w:val="both"/>
        <w:rPr>
          <w:rFonts w:ascii="Arial" w:hAnsi="Arial" w:cs="Arial"/>
          <w:bCs/>
          <w:sz w:val="24"/>
          <w:szCs w:val="24"/>
        </w:rPr>
      </w:pPr>
    </w:p>
    <w:p w:rsidR="007B5D35" w:rsidRDefault="007B5D35" w:rsidP="007B5D35">
      <w:pPr>
        <w:pBdr>
          <w:bottom w:val="double" w:sz="4" w:space="1" w:color="2E74B5" w:themeColor="accent1" w:themeShade="BF"/>
        </w:pBdr>
        <w:spacing w:after="0" w:line="240" w:lineRule="auto"/>
        <w:jc w:val="both"/>
        <w:rPr>
          <w:rFonts w:ascii="Arial" w:hAnsi="Arial" w:cs="Arial"/>
          <w:bCs/>
          <w:sz w:val="24"/>
          <w:szCs w:val="24"/>
        </w:rPr>
      </w:pPr>
      <w:r w:rsidRPr="00C03E91">
        <w:rPr>
          <w:rFonts w:ascii="Arial" w:hAnsi="Arial" w:cs="Arial"/>
          <w:bCs/>
          <w:sz w:val="24"/>
          <w:szCs w:val="24"/>
        </w:rPr>
        <w:t xml:space="preserve">b) Para la </w:t>
      </w:r>
      <w:r w:rsidRPr="00C03E91">
        <w:rPr>
          <w:rFonts w:ascii="Arial" w:hAnsi="Arial" w:cs="Arial"/>
          <w:b/>
          <w:bCs/>
          <w:sz w:val="24"/>
          <w:szCs w:val="24"/>
        </w:rPr>
        <w:t>línea 3</w:t>
      </w:r>
      <w:r w:rsidRPr="00C03E91">
        <w:rPr>
          <w:rFonts w:ascii="Arial" w:hAnsi="Arial" w:cs="Arial"/>
          <w:bCs/>
          <w:sz w:val="24"/>
          <w:szCs w:val="24"/>
        </w:rPr>
        <w:t>, por cada contrato de duración indefinida o la transformación en contratos indefinidos de los contratos</w:t>
      </w:r>
      <w:r>
        <w:rPr>
          <w:rFonts w:ascii="Arial" w:hAnsi="Arial" w:cs="Arial"/>
          <w:bCs/>
          <w:sz w:val="24"/>
          <w:szCs w:val="24"/>
        </w:rPr>
        <w:t xml:space="preserve"> </w:t>
      </w:r>
      <w:r w:rsidRPr="00C03E91">
        <w:rPr>
          <w:rFonts w:ascii="Arial" w:hAnsi="Arial" w:cs="Arial"/>
          <w:bCs/>
          <w:sz w:val="24"/>
          <w:szCs w:val="24"/>
        </w:rPr>
        <w:t>temporales, el importe de la subvención será de 7.000 euros.</w:t>
      </w:r>
    </w:p>
    <w:p w:rsidR="007B5D35" w:rsidRDefault="007B5D35" w:rsidP="007B5D35">
      <w:pPr>
        <w:pBdr>
          <w:bottom w:val="double" w:sz="4" w:space="1" w:color="2E74B5" w:themeColor="accent1" w:themeShade="BF"/>
        </w:pBdr>
        <w:spacing w:after="0" w:line="240" w:lineRule="auto"/>
        <w:jc w:val="both"/>
        <w:rPr>
          <w:rFonts w:ascii="Arial" w:hAnsi="Arial" w:cs="Arial"/>
          <w:bCs/>
          <w:sz w:val="24"/>
          <w:szCs w:val="24"/>
        </w:rPr>
      </w:pPr>
    </w:p>
    <w:p w:rsidR="007B5D35" w:rsidRDefault="007B5D35" w:rsidP="007B5D35">
      <w:pPr>
        <w:pBdr>
          <w:bottom w:val="double" w:sz="4" w:space="1" w:color="2E74B5" w:themeColor="accent1" w:themeShade="BF"/>
        </w:pBdr>
        <w:spacing w:after="0" w:line="240" w:lineRule="auto"/>
        <w:jc w:val="both"/>
        <w:rPr>
          <w:rFonts w:ascii="Arial" w:hAnsi="Arial" w:cs="Arial"/>
          <w:bCs/>
          <w:sz w:val="24"/>
          <w:szCs w:val="24"/>
        </w:rPr>
      </w:pPr>
    </w:p>
    <w:p w:rsidR="007B5D35" w:rsidRPr="00E471CE" w:rsidRDefault="007B5D35" w:rsidP="007B5D35">
      <w:pPr>
        <w:pBdr>
          <w:bottom w:val="double" w:sz="4" w:space="1" w:color="2E74B5" w:themeColor="accent1" w:themeShade="BF"/>
        </w:pBdr>
        <w:spacing w:after="0" w:line="240" w:lineRule="auto"/>
        <w:rPr>
          <w:rFonts w:ascii="Arial" w:hAnsi="Arial" w:cs="Arial"/>
          <w:b/>
          <w:bCs/>
          <w:color w:val="2F5496" w:themeColor="accent5" w:themeShade="BF"/>
          <w:sz w:val="24"/>
          <w:szCs w:val="24"/>
        </w:rPr>
      </w:pPr>
      <w:r>
        <w:rPr>
          <w:rFonts w:ascii="Arial" w:hAnsi="Arial" w:cs="Arial"/>
          <w:b/>
          <w:bCs/>
          <w:color w:val="2F5496" w:themeColor="accent5" w:themeShade="BF"/>
          <w:sz w:val="24"/>
          <w:szCs w:val="24"/>
        </w:rPr>
        <w:t xml:space="preserve">6.- </w:t>
      </w:r>
      <w:r w:rsidRPr="0001641D">
        <w:rPr>
          <w:rFonts w:ascii="Arial" w:hAnsi="Arial" w:cs="Arial"/>
          <w:b/>
          <w:bCs/>
          <w:color w:val="2F5496" w:themeColor="accent5" w:themeShade="BF"/>
          <w:sz w:val="24"/>
          <w:szCs w:val="24"/>
        </w:rPr>
        <w:t>PLAZO PRESENTACIÓN DE SOLICITUDES:</w:t>
      </w:r>
    </w:p>
    <w:p w:rsidR="007B5D35" w:rsidRDefault="007B5D35" w:rsidP="007B5D35">
      <w:pPr>
        <w:autoSpaceDE w:val="0"/>
        <w:autoSpaceDN w:val="0"/>
        <w:adjustRightInd w:val="0"/>
        <w:spacing w:after="0" w:line="240" w:lineRule="auto"/>
        <w:jc w:val="both"/>
        <w:rPr>
          <w:rFonts w:ascii="Arial" w:hAnsi="Arial" w:cs="Arial"/>
          <w:bCs/>
          <w:sz w:val="24"/>
          <w:szCs w:val="24"/>
        </w:rPr>
      </w:pPr>
    </w:p>
    <w:p w:rsidR="007B5D35" w:rsidRDefault="007B5D35" w:rsidP="007B5D35">
      <w:pPr>
        <w:pBdr>
          <w:bottom w:val="double" w:sz="4" w:space="1" w:color="2E74B5" w:themeColor="accent1" w:themeShade="BF"/>
        </w:pBdr>
        <w:spacing w:after="0" w:line="240" w:lineRule="auto"/>
        <w:jc w:val="both"/>
        <w:rPr>
          <w:rFonts w:ascii="Arial" w:hAnsi="Arial" w:cs="Arial"/>
          <w:bCs/>
          <w:sz w:val="24"/>
          <w:szCs w:val="24"/>
        </w:rPr>
      </w:pPr>
      <w:r w:rsidRPr="00C03E91">
        <w:rPr>
          <w:rFonts w:ascii="Arial" w:hAnsi="Arial" w:cs="Arial"/>
          <w:bCs/>
          <w:sz w:val="24"/>
          <w:szCs w:val="24"/>
        </w:rPr>
        <w:t xml:space="preserve">Las solicitudes se presentarán en el </w:t>
      </w:r>
      <w:r w:rsidRPr="00C03E91">
        <w:rPr>
          <w:rFonts w:ascii="Arial" w:hAnsi="Arial" w:cs="Arial"/>
          <w:b/>
          <w:bCs/>
          <w:sz w:val="24"/>
          <w:szCs w:val="24"/>
        </w:rPr>
        <w:t>plazo de diez días hábiles,</w:t>
      </w:r>
      <w:r w:rsidRPr="00C03E91">
        <w:rPr>
          <w:rFonts w:ascii="Arial" w:hAnsi="Arial" w:cs="Arial"/>
          <w:bCs/>
          <w:sz w:val="24"/>
          <w:szCs w:val="24"/>
        </w:rPr>
        <w:t xml:space="preserve"> a contar desde el día siguiente al de la publicación en</w:t>
      </w:r>
      <w:r>
        <w:rPr>
          <w:rFonts w:ascii="Arial" w:hAnsi="Arial" w:cs="Arial"/>
          <w:bCs/>
          <w:sz w:val="24"/>
          <w:szCs w:val="24"/>
        </w:rPr>
        <w:t xml:space="preserve"> </w:t>
      </w:r>
      <w:r w:rsidRPr="00C03E91">
        <w:rPr>
          <w:rFonts w:ascii="Arial" w:hAnsi="Arial" w:cs="Arial"/>
          <w:bCs/>
          <w:sz w:val="24"/>
          <w:szCs w:val="24"/>
        </w:rPr>
        <w:t>el Diario Oficial de Castilla-La Mancha del texto completo y del extracto de este decreto. Las solicitudes se dirigirán</w:t>
      </w:r>
      <w:r>
        <w:rPr>
          <w:rFonts w:ascii="Arial" w:hAnsi="Arial" w:cs="Arial"/>
          <w:bCs/>
          <w:sz w:val="24"/>
          <w:szCs w:val="24"/>
        </w:rPr>
        <w:t xml:space="preserve"> </w:t>
      </w:r>
      <w:r w:rsidRPr="00C03E91">
        <w:rPr>
          <w:rFonts w:ascii="Arial" w:hAnsi="Arial" w:cs="Arial"/>
          <w:bCs/>
          <w:sz w:val="24"/>
          <w:szCs w:val="24"/>
        </w:rPr>
        <w:t>a la persona titular de la Dirección Gene</w:t>
      </w:r>
      <w:r>
        <w:rPr>
          <w:rFonts w:ascii="Arial" w:hAnsi="Arial" w:cs="Arial"/>
          <w:bCs/>
          <w:sz w:val="24"/>
          <w:szCs w:val="24"/>
        </w:rPr>
        <w:t xml:space="preserve">ral de Programas de Empleo y se </w:t>
      </w:r>
      <w:r w:rsidRPr="00C03E91">
        <w:rPr>
          <w:rFonts w:ascii="Arial" w:hAnsi="Arial" w:cs="Arial"/>
          <w:bCs/>
          <w:sz w:val="24"/>
          <w:szCs w:val="24"/>
        </w:rPr>
        <w:t>presentarán de forma telemática con firma</w:t>
      </w:r>
      <w:r>
        <w:rPr>
          <w:rFonts w:ascii="Arial" w:hAnsi="Arial" w:cs="Arial"/>
          <w:bCs/>
          <w:sz w:val="24"/>
          <w:szCs w:val="24"/>
        </w:rPr>
        <w:t xml:space="preserve"> </w:t>
      </w:r>
      <w:r w:rsidRPr="00C03E91">
        <w:rPr>
          <w:rFonts w:ascii="Arial" w:hAnsi="Arial" w:cs="Arial"/>
          <w:bCs/>
          <w:sz w:val="24"/>
          <w:szCs w:val="24"/>
        </w:rPr>
        <w:t>electrónica, a través del formulario incluido en la sede electrónica de l</w:t>
      </w:r>
      <w:r>
        <w:rPr>
          <w:rFonts w:ascii="Arial" w:hAnsi="Arial" w:cs="Arial"/>
          <w:bCs/>
          <w:sz w:val="24"/>
          <w:szCs w:val="24"/>
        </w:rPr>
        <w:t xml:space="preserve">a Administración de la Junta de </w:t>
      </w:r>
      <w:r w:rsidRPr="00C03E91">
        <w:rPr>
          <w:rFonts w:ascii="Arial" w:hAnsi="Arial" w:cs="Arial"/>
          <w:bCs/>
          <w:sz w:val="24"/>
          <w:szCs w:val="24"/>
        </w:rPr>
        <w:t>Comunidades</w:t>
      </w:r>
      <w:r>
        <w:rPr>
          <w:rFonts w:ascii="Arial" w:hAnsi="Arial" w:cs="Arial"/>
          <w:bCs/>
          <w:sz w:val="24"/>
          <w:szCs w:val="24"/>
        </w:rPr>
        <w:t xml:space="preserve"> </w:t>
      </w:r>
      <w:r w:rsidRPr="00C03E91">
        <w:rPr>
          <w:rFonts w:ascii="Arial" w:hAnsi="Arial" w:cs="Arial"/>
          <w:bCs/>
          <w:sz w:val="24"/>
          <w:szCs w:val="24"/>
        </w:rPr>
        <w:t>de Castilla-La Mancha (https://www.jccm.es), que figura como anexo I.</w:t>
      </w:r>
    </w:p>
    <w:p w:rsidR="007B5D35" w:rsidRDefault="007B5D35" w:rsidP="007B5D35">
      <w:pPr>
        <w:pBdr>
          <w:bottom w:val="double" w:sz="4" w:space="1" w:color="2E74B5" w:themeColor="accent1" w:themeShade="BF"/>
        </w:pBdr>
        <w:spacing w:after="0" w:line="240" w:lineRule="auto"/>
        <w:rPr>
          <w:rFonts w:ascii="Arial" w:hAnsi="Arial" w:cs="Arial"/>
          <w:bCs/>
          <w:sz w:val="24"/>
          <w:szCs w:val="24"/>
        </w:rPr>
      </w:pPr>
    </w:p>
    <w:p w:rsidR="007B5D35" w:rsidRDefault="007B5D35" w:rsidP="007B5D35">
      <w:pPr>
        <w:pBdr>
          <w:bottom w:val="double" w:sz="4" w:space="1" w:color="2E74B5" w:themeColor="accent1" w:themeShade="BF"/>
        </w:pBdr>
        <w:spacing w:after="0" w:line="240" w:lineRule="auto"/>
        <w:rPr>
          <w:rFonts w:ascii="Arial" w:hAnsi="Arial" w:cs="Arial"/>
          <w:bCs/>
          <w:sz w:val="24"/>
          <w:szCs w:val="24"/>
        </w:rPr>
      </w:pPr>
    </w:p>
    <w:p w:rsidR="007B5D35" w:rsidRPr="00EE584B" w:rsidRDefault="007B5D35" w:rsidP="007B5D35">
      <w:pPr>
        <w:pBdr>
          <w:bottom w:val="double" w:sz="4" w:space="1" w:color="2E74B5" w:themeColor="accent1" w:themeShade="BF"/>
        </w:pBdr>
        <w:spacing w:after="0" w:line="240" w:lineRule="auto"/>
        <w:rPr>
          <w:rFonts w:ascii="Arial" w:hAnsi="Arial" w:cs="Arial"/>
          <w:b/>
          <w:bCs/>
          <w:color w:val="2F5496" w:themeColor="accent5" w:themeShade="BF"/>
          <w:sz w:val="24"/>
          <w:szCs w:val="24"/>
        </w:rPr>
      </w:pPr>
      <w:r>
        <w:rPr>
          <w:rFonts w:ascii="Arial" w:hAnsi="Arial" w:cs="Arial"/>
          <w:b/>
          <w:bCs/>
          <w:color w:val="2F5496" w:themeColor="accent5" w:themeShade="BF"/>
          <w:sz w:val="24"/>
          <w:szCs w:val="24"/>
        </w:rPr>
        <w:t>7.-</w:t>
      </w:r>
      <w:r w:rsidRPr="0001641D">
        <w:rPr>
          <w:rFonts w:ascii="Arial" w:hAnsi="Arial" w:cs="Arial"/>
          <w:b/>
          <w:bCs/>
          <w:color w:val="2F5496" w:themeColor="accent5" w:themeShade="BF"/>
          <w:sz w:val="24"/>
          <w:szCs w:val="24"/>
        </w:rPr>
        <w:t xml:space="preserve"> CRITERIOS ITI:</w:t>
      </w:r>
    </w:p>
    <w:p w:rsidR="007B5D35" w:rsidRDefault="007B5D35" w:rsidP="007B5D35">
      <w:pPr>
        <w:autoSpaceDE w:val="0"/>
        <w:autoSpaceDN w:val="0"/>
        <w:adjustRightInd w:val="0"/>
        <w:spacing w:after="0" w:line="240" w:lineRule="auto"/>
        <w:jc w:val="both"/>
        <w:rPr>
          <w:rFonts w:ascii="Arial" w:hAnsi="Arial" w:cs="Arial"/>
          <w:sz w:val="24"/>
          <w:szCs w:val="24"/>
        </w:rPr>
      </w:pPr>
    </w:p>
    <w:p w:rsidR="007B5D35" w:rsidRPr="00C03E91" w:rsidRDefault="007B5D35" w:rsidP="007B5D35">
      <w:pPr>
        <w:autoSpaceDE w:val="0"/>
        <w:autoSpaceDN w:val="0"/>
        <w:adjustRightInd w:val="0"/>
        <w:spacing w:after="0" w:line="240" w:lineRule="auto"/>
        <w:jc w:val="both"/>
        <w:rPr>
          <w:rFonts w:ascii="Arial" w:hAnsi="Arial" w:cs="Arial"/>
          <w:b/>
          <w:bCs/>
          <w:sz w:val="24"/>
          <w:szCs w:val="24"/>
        </w:rPr>
      </w:pPr>
      <w:r w:rsidRPr="00C03E91">
        <w:rPr>
          <w:rFonts w:ascii="Arial" w:hAnsi="Arial" w:cs="Arial"/>
          <w:bCs/>
          <w:sz w:val="24"/>
          <w:szCs w:val="24"/>
        </w:rPr>
        <w:t>Cuando las contrataciones se realicen en municipios incluidos en el Anexo del Decreto 31/2017, de 25 de abril, por</w:t>
      </w:r>
      <w:r>
        <w:rPr>
          <w:rFonts w:ascii="Arial" w:hAnsi="Arial" w:cs="Arial"/>
          <w:bCs/>
          <w:sz w:val="24"/>
          <w:szCs w:val="24"/>
        </w:rPr>
        <w:t xml:space="preserve"> </w:t>
      </w:r>
      <w:r w:rsidRPr="00C03E91">
        <w:rPr>
          <w:rFonts w:ascii="Arial" w:hAnsi="Arial" w:cs="Arial"/>
          <w:bCs/>
          <w:sz w:val="24"/>
          <w:szCs w:val="24"/>
        </w:rPr>
        <w:t>el que se establece el procedimiento de gobernanza de la Inversión Territorial Integrada (ITI) de Castilla-La Mancha</w:t>
      </w:r>
      <w:r>
        <w:rPr>
          <w:rFonts w:ascii="Arial" w:hAnsi="Arial" w:cs="Arial"/>
          <w:bCs/>
          <w:sz w:val="24"/>
          <w:szCs w:val="24"/>
        </w:rPr>
        <w:t xml:space="preserve"> </w:t>
      </w:r>
      <w:r w:rsidRPr="00C03E91">
        <w:rPr>
          <w:rFonts w:ascii="Arial" w:hAnsi="Arial" w:cs="Arial"/>
          <w:bCs/>
          <w:sz w:val="24"/>
          <w:szCs w:val="24"/>
        </w:rPr>
        <w:t xml:space="preserve">para el período de programación 2014-2020 o con arreglo a la distribución municipal </w:t>
      </w:r>
      <w:r w:rsidRPr="00C03E91">
        <w:rPr>
          <w:rFonts w:ascii="Arial" w:hAnsi="Arial" w:cs="Arial"/>
          <w:bCs/>
          <w:sz w:val="24"/>
          <w:szCs w:val="24"/>
        </w:rPr>
        <w:lastRenderedPageBreak/>
        <w:t>que, en su caso, se determine</w:t>
      </w:r>
      <w:r>
        <w:rPr>
          <w:rFonts w:ascii="Arial" w:hAnsi="Arial" w:cs="Arial"/>
          <w:bCs/>
          <w:sz w:val="24"/>
          <w:szCs w:val="24"/>
        </w:rPr>
        <w:t xml:space="preserve"> </w:t>
      </w:r>
      <w:r w:rsidRPr="00C03E91">
        <w:rPr>
          <w:rFonts w:ascii="Arial" w:hAnsi="Arial" w:cs="Arial"/>
          <w:bCs/>
          <w:sz w:val="24"/>
          <w:szCs w:val="24"/>
        </w:rPr>
        <w:t>en posteriores períodos de programación; así como en los territorios de los municipios considerados zonas prioritarias,</w:t>
      </w:r>
      <w:r>
        <w:rPr>
          <w:rFonts w:ascii="Arial" w:hAnsi="Arial" w:cs="Arial"/>
          <w:bCs/>
          <w:sz w:val="24"/>
          <w:szCs w:val="24"/>
        </w:rPr>
        <w:t xml:space="preserve"> </w:t>
      </w:r>
      <w:r w:rsidRPr="00C03E91">
        <w:rPr>
          <w:rFonts w:ascii="Arial" w:hAnsi="Arial" w:cs="Arial"/>
          <w:bCs/>
          <w:sz w:val="24"/>
          <w:szCs w:val="24"/>
        </w:rPr>
        <w:t>reguladas en la Ley 5/2017, de 30 de noviembre, de Estímulo Económico de Zonas Prioritarias en Castilla-La</w:t>
      </w:r>
      <w:r>
        <w:rPr>
          <w:rFonts w:ascii="Arial" w:hAnsi="Arial" w:cs="Arial"/>
          <w:bCs/>
          <w:sz w:val="24"/>
          <w:szCs w:val="24"/>
        </w:rPr>
        <w:t xml:space="preserve"> </w:t>
      </w:r>
      <w:r w:rsidRPr="00C03E91">
        <w:rPr>
          <w:rFonts w:ascii="Arial" w:hAnsi="Arial" w:cs="Arial"/>
          <w:bCs/>
          <w:sz w:val="24"/>
          <w:szCs w:val="24"/>
        </w:rPr>
        <w:t>Mancha, y que han sido establecidas en el Anexo del Decreto 52/2018, de 31 de julio, de delimitación geográfica de</w:t>
      </w:r>
      <w:r>
        <w:rPr>
          <w:rFonts w:ascii="Arial" w:hAnsi="Arial" w:cs="Arial"/>
          <w:bCs/>
          <w:sz w:val="24"/>
          <w:szCs w:val="24"/>
        </w:rPr>
        <w:t xml:space="preserve"> </w:t>
      </w:r>
      <w:r w:rsidRPr="00C03E91">
        <w:rPr>
          <w:rFonts w:ascii="Arial" w:hAnsi="Arial" w:cs="Arial"/>
          <w:bCs/>
          <w:sz w:val="24"/>
          <w:szCs w:val="24"/>
        </w:rPr>
        <w:t xml:space="preserve">zonas prioritarias de Castilla-La Mancha, </w:t>
      </w:r>
      <w:r w:rsidRPr="00C03E91">
        <w:rPr>
          <w:rFonts w:ascii="Arial" w:hAnsi="Arial" w:cs="Arial"/>
          <w:b/>
          <w:bCs/>
          <w:sz w:val="24"/>
          <w:szCs w:val="24"/>
        </w:rPr>
        <w:t>la cuantía se incrementará un 20%.</w:t>
      </w:r>
    </w:p>
    <w:p w:rsidR="007B5D35" w:rsidRDefault="007B5D35" w:rsidP="007B5D35">
      <w:pPr>
        <w:autoSpaceDE w:val="0"/>
        <w:autoSpaceDN w:val="0"/>
        <w:adjustRightInd w:val="0"/>
        <w:spacing w:after="0" w:line="240" w:lineRule="auto"/>
        <w:jc w:val="both"/>
        <w:rPr>
          <w:rFonts w:ascii="Arial" w:hAnsi="Arial" w:cs="Arial"/>
          <w:sz w:val="24"/>
          <w:szCs w:val="24"/>
        </w:rPr>
      </w:pPr>
    </w:p>
    <w:p w:rsidR="007B5D35" w:rsidRDefault="007B5D35" w:rsidP="007B5D35">
      <w:pPr>
        <w:pBdr>
          <w:bottom w:val="double" w:sz="4" w:space="1" w:color="2E74B5" w:themeColor="accent1" w:themeShade="BF"/>
        </w:pBdr>
        <w:spacing w:after="0" w:line="240" w:lineRule="auto"/>
        <w:jc w:val="both"/>
        <w:rPr>
          <w:rFonts w:ascii="Arial" w:hAnsi="Arial" w:cs="Arial"/>
          <w:b/>
          <w:sz w:val="24"/>
          <w:szCs w:val="24"/>
        </w:rPr>
      </w:pPr>
    </w:p>
    <w:p w:rsidR="007B5D35" w:rsidRPr="0001641D" w:rsidRDefault="007B5D35" w:rsidP="007B5D35">
      <w:pPr>
        <w:pBdr>
          <w:bottom w:val="double" w:sz="4" w:space="1" w:color="2E74B5" w:themeColor="accent1" w:themeShade="BF"/>
        </w:pBdr>
        <w:spacing w:after="0" w:line="240" w:lineRule="auto"/>
        <w:rPr>
          <w:rFonts w:ascii="Arial" w:hAnsi="Arial" w:cs="Arial"/>
          <w:b/>
          <w:bCs/>
          <w:color w:val="2F5496" w:themeColor="accent5" w:themeShade="BF"/>
          <w:sz w:val="24"/>
          <w:szCs w:val="24"/>
        </w:rPr>
      </w:pPr>
      <w:r>
        <w:rPr>
          <w:rFonts w:ascii="Arial" w:hAnsi="Arial" w:cs="Arial"/>
          <w:b/>
          <w:bCs/>
          <w:color w:val="2F5496" w:themeColor="accent5" w:themeShade="BF"/>
          <w:sz w:val="24"/>
          <w:szCs w:val="24"/>
        </w:rPr>
        <w:t>8</w:t>
      </w:r>
      <w:r w:rsidRPr="0001641D">
        <w:rPr>
          <w:rFonts w:ascii="Arial" w:hAnsi="Arial" w:cs="Arial"/>
          <w:b/>
          <w:bCs/>
          <w:color w:val="2F5496" w:themeColor="accent5" w:themeShade="BF"/>
          <w:sz w:val="24"/>
          <w:szCs w:val="24"/>
        </w:rPr>
        <w:t>.- FECHA DE RESOLUCIÓN DE LA CONVOCATORIA:</w:t>
      </w:r>
    </w:p>
    <w:p w:rsidR="007B5D35" w:rsidRDefault="007B5D35" w:rsidP="007B5D35">
      <w:pPr>
        <w:spacing w:before="120" w:line="240" w:lineRule="auto"/>
        <w:jc w:val="both"/>
        <w:rPr>
          <w:rFonts w:ascii="Arial" w:hAnsi="Arial" w:cs="Arial"/>
          <w:sz w:val="24"/>
          <w:szCs w:val="24"/>
        </w:rPr>
      </w:pPr>
    </w:p>
    <w:p w:rsidR="007B5D35" w:rsidRPr="00C03E91" w:rsidRDefault="007B5D35" w:rsidP="007B5D35">
      <w:pPr>
        <w:spacing w:before="120" w:line="240" w:lineRule="auto"/>
        <w:jc w:val="both"/>
        <w:rPr>
          <w:rFonts w:ascii="Arial" w:hAnsi="Arial" w:cs="Arial"/>
          <w:sz w:val="24"/>
          <w:szCs w:val="24"/>
        </w:rPr>
      </w:pPr>
      <w:r w:rsidRPr="00C03E91">
        <w:rPr>
          <w:rFonts w:ascii="Arial" w:hAnsi="Arial" w:cs="Arial"/>
          <w:sz w:val="24"/>
          <w:szCs w:val="24"/>
        </w:rPr>
        <w:t xml:space="preserve">El plazo máximo para resolver y notificar la resolución </w:t>
      </w:r>
      <w:r w:rsidRPr="00C03E91">
        <w:rPr>
          <w:rFonts w:ascii="Arial" w:hAnsi="Arial" w:cs="Arial"/>
          <w:b/>
          <w:sz w:val="24"/>
          <w:szCs w:val="24"/>
        </w:rPr>
        <w:t>no excederá de un mes,</w:t>
      </w:r>
      <w:r w:rsidRPr="00C03E91">
        <w:rPr>
          <w:rFonts w:ascii="Arial" w:hAnsi="Arial" w:cs="Arial"/>
          <w:sz w:val="24"/>
          <w:szCs w:val="24"/>
        </w:rPr>
        <w:t xml:space="preserve"> a partir de la fecha de la presentación</w:t>
      </w:r>
      <w:r>
        <w:rPr>
          <w:rFonts w:ascii="Arial" w:hAnsi="Arial" w:cs="Arial"/>
          <w:sz w:val="24"/>
          <w:szCs w:val="24"/>
        </w:rPr>
        <w:t xml:space="preserve"> </w:t>
      </w:r>
      <w:r w:rsidRPr="00C03E91">
        <w:rPr>
          <w:rFonts w:ascii="Arial" w:hAnsi="Arial" w:cs="Arial"/>
          <w:sz w:val="24"/>
          <w:szCs w:val="24"/>
        </w:rPr>
        <w:t>de la solicitud. El vencimiento de dicho plazo sin que se haya notificado resolución expresa, legitima a los</w:t>
      </w:r>
      <w:r>
        <w:rPr>
          <w:rFonts w:ascii="Arial" w:hAnsi="Arial" w:cs="Arial"/>
          <w:sz w:val="24"/>
          <w:szCs w:val="24"/>
        </w:rPr>
        <w:t xml:space="preserve"> </w:t>
      </w:r>
      <w:r w:rsidRPr="00C03E91">
        <w:rPr>
          <w:rFonts w:ascii="Arial" w:hAnsi="Arial" w:cs="Arial"/>
          <w:sz w:val="24"/>
          <w:szCs w:val="24"/>
        </w:rPr>
        <w:t>interesados para entender desestimada su solicitud por silencio administrativo.</w:t>
      </w:r>
    </w:p>
    <w:p w:rsidR="007B5D35" w:rsidRDefault="007B5D35" w:rsidP="007B5D35">
      <w:pPr>
        <w:spacing w:before="120" w:line="240" w:lineRule="auto"/>
        <w:jc w:val="both"/>
        <w:rPr>
          <w:rFonts w:ascii="Arial" w:hAnsi="Arial" w:cs="Arial"/>
          <w:sz w:val="24"/>
          <w:szCs w:val="24"/>
        </w:rPr>
      </w:pPr>
    </w:p>
    <w:p w:rsidR="007B5D35" w:rsidRDefault="00C51086" w:rsidP="007B5D35">
      <w:pPr>
        <w:pBdr>
          <w:bottom w:val="double" w:sz="4" w:space="1" w:color="2E74B5" w:themeColor="accent1" w:themeShade="BF"/>
        </w:pBdr>
        <w:spacing w:after="0" w:line="240" w:lineRule="auto"/>
        <w:rPr>
          <w:rFonts w:ascii="Arial" w:hAnsi="Arial" w:cs="Arial"/>
          <w:b/>
          <w:bCs/>
          <w:color w:val="2F5496" w:themeColor="accent5" w:themeShade="BF"/>
          <w:sz w:val="24"/>
          <w:szCs w:val="24"/>
        </w:rPr>
      </w:pPr>
      <w:r>
        <w:rPr>
          <w:rFonts w:ascii="Arial" w:hAnsi="Arial" w:cs="Arial"/>
          <w:b/>
          <w:bCs/>
          <w:color w:val="2F5496" w:themeColor="accent5" w:themeShade="BF"/>
          <w:sz w:val="24"/>
          <w:szCs w:val="24"/>
        </w:rPr>
        <w:t>09</w:t>
      </w:r>
      <w:r w:rsidR="007B5D35" w:rsidRPr="000E664A">
        <w:rPr>
          <w:rFonts w:ascii="Arial" w:hAnsi="Arial" w:cs="Arial"/>
          <w:b/>
          <w:bCs/>
          <w:color w:val="2F5496" w:themeColor="accent5" w:themeShade="BF"/>
          <w:sz w:val="24"/>
          <w:szCs w:val="24"/>
        </w:rPr>
        <w:t xml:space="preserve">.- </w:t>
      </w:r>
      <w:r w:rsidR="007B5D35">
        <w:rPr>
          <w:rFonts w:ascii="Arial" w:hAnsi="Arial" w:cs="Arial"/>
          <w:b/>
          <w:bCs/>
          <w:color w:val="2F5496" w:themeColor="accent5" w:themeShade="BF"/>
          <w:sz w:val="24"/>
          <w:szCs w:val="24"/>
        </w:rPr>
        <w:t>RESULTADOS EN ZONAS ITI:</w:t>
      </w:r>
    </w:p>
    <w:p w:rsidR="007B5D35" w:rsidRDefault="007B5D35" w:rsidP="007B5D35">
      <w:pPr>
        <w:autoSpaceDE w:val="0"/>
        <w:autoSpaceDN w:val="0"/>
        <w:adjustRightInd w:val="0"/>
        <w:spacing w:after="0" w:line="240" w:lineRule="auto"/>
        <w:rPr>
          <w:rFonts w:ascii="Arial-BoldMT" w:hAnsi="Arial-BoldMT" w:cs="Arial-BoldMT"/>
          <w:b/>
          <w:bCs/>
          <w:sz w:val="20"/>
          <w:szCs w:val="20"/>
        </w:rPr>
      </w:pPr>
    </w:p>
    <w:tbl>
      <w:tblPr>
        <w:tblW w:w="6928" w:type="dxa"/>
        <w:tblCellMar>
          <w:left w:w="70" w:type="dxa"/>
          <w:right w:w="70" w:type="dxa"/>
        </w:tblCellMar>
        <w:tblLook w:val="04A0" w:firstRow="1" w:lastRow="0" w:firstColumn="1" w:lastColumn="0" w:noHBand="0" w:noVBand="1"/>
      </w:tblPr>
      <w:tblGrid>
        <w:gridCol w:w="2460"/>
        <w:gridCol w:w="1850"/>
        <w:gridCol w:w="2618"/>
      </w:tblGrid>
      <w:tr w:rsidR="002B6857" w:rsidRPr="002B6857" w:rsidTr="00595469">
        <w:trPr>
          <w:trHeight w:val="568"/>
        </w:trPr>
        <w:tc>
          <w:tcPr>
            <w:tcW w:w="6928" w:type="dxa"/>
            <w:gridSpan w:val="3"/>
            <w:tcBorders>
              <w:top w:val="single" w:sz="4" w:space="0" w:color="auto"/>
              <w:left w:val="single" w:sz="4" w:space="0" w:color="auto"/>
              <w:bottom w:val="single" w:sz="4" w:space="0" w:color="auto"/>
              <w:right w:val="single" w:sz="4" w:space="0" w:color="000000"/>
            </w:tcBorders>
            <w:shd w:val="clear" w:color="000000" w:fill="000066"/>
            <w:vAlign w:val="center"/>
            <w:hideMark/>
          </w:tcPr>
          <w:p w:rsidR="002B6857" w:rsidRPr="002B6857" w:rsidRDefault="002B6857" w:rsidP="002B6857">
            <w:pPr>
              <w:spacing w:after="0" w:line="240" w:lineRule="auto"/>
              <w:jc w:val="center"/>
              <w:rPr>
                <w:rFonts w:ascii="Arial" w:eastAsia="Times New Roman" w:hAnsi="Arial" w:cs="Arial"/>
                <w:b/>
                <w:bCs/>
                <w:color w:val="FFFFFF"/>
                <w:sz w:val="24"/>
                <w:szCs w:val="24"/>
                <w:lang w:eastAsia="es-ES"/>
              </w:rPr>
            </w:pPr>
            <w:r w:rsidRPr="002B6857">
              <w:rPr>
                <w:rFonts w:ascii="Arial" w:eastAsia="Times New Roman" w:hAnsi="Arial" w:cs="Arial"/>
                <w:b/>
                <w:bCs/>
                <w:color w:val="FFFFFF"/>
                <w:sz w:val="24"/>
                <w:szCs w:val="24"/>
                <w:lang w:eastAsia="es-ES"/>
              </w:rPr>
              <w:t>Dirección General de Programas de Empleo</w:t>
            </w:r>
          </w:p>
        </w:tc>
      </w:tr>
      <w:tr w:rsidR="002B6857" w:rsidRPr="002B6857" w:rsidTr="00595469">
        <w:trPr>
          <w:trHeight w:val="2029"/>
        </w:trPr>
        <w:tc>
          <w:tcPr>
            <w:tcW w:w="6928" w:type="dxa"/>
            <w:gridSpan w:val="3"/>
            <w:tcBorders>
              <w:top w:val="single" w:sz="4" w:space="0" w:color="auto"/>
              <w:left w:val="single" w:sz="4" w:space="0" w:color="auto"/>
              <w:bottom w:val="single" w:sz="4" w:space="0" w:color="auto"/>
              <w:right w:val="single" w:sz="4" w:space="0" w:color="000000"/>
            </w:tcBorders>
            <w:shd w:val="clear" w:color="auto" w:fill="auto"/>
            <w:hideMark/>
          </w:tcPr>
          <w:p w:rsidR="002B6857" w:rsidRPr="002B6857" w:rsidRDefault="002B6857" w:rsidP="002B6857">
            <w:pPr>
              <w:spacing w:after="0" w:line="240" w:lineRule="auto"/>
              <w:jc w:val="both"/>
              <w:rPr>
                <w:rFonts w:ascii="Arial" w:eastAsia="Times New Roman" w:hAnsi="Arial" w:cs="Arial"/>
                <w:b/>
                <w:bCs/>
                <w:color w:val="000000"/>
                <w:sz w:val="24"/>
                <w:szCs w:val="24"/>
                <w:lang w:eastAsia="es-ES"/>
              </w:rPr>
            </w:pPr>
            <w:r w:rsidRPr="002B6857">
              <w:rPr>
                <w:rFonts w:ascii="Arial" w:eastAsia="Times New Roman" w:hAnsi="Arial" w:cs="Arial"/>
                <w:b/>
                <w:bCs/>
                <w:color w:val="000000"/>
                <w:sz w:val="24"/>
                <w:szCs w:val="24"/>
                <w:lang w:eastAsia="es-ES"/>
              </w:rPr>
              <w:br/>
              <w:t xml:space="preserve">Decreto 259/2019, de 29 de octubre, por el que se regula la concesión directa de subvenciones para el desarrollo de un programa de inserción laboral en el marco del Pacto de Estado en materia de Violencia de Género, dirigido a mujeres víctimas de violencia de género y a mujeres en situación de especial vulnerabilidad en el ámbito rural </w:t>
            </w:r>
          </w:p>
        </w:tc>
      </w:tr>
      <w:tr w:rsidR="002B6857" w:rsidRPr="002B6857" w:rsidTr="00595469">
        <w:trPr>
          <w:trHeight w:val="476"/>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2B6857" w:rsidRPr="002B6857" w:rsidRDefault="002B6857" w:rsidP="002B6857">
            <w:pPr>
              <w:spacing w:after="0" w:line="240" w:lineRule="auto"/>
              <w:jc w:val="center"/>
              <w:rPr>
                <w:rFonts w:ascii="Arial" w:eastAsia="Times New Roman" w:hAnsi="Arial" w:cs="Arial"/>
                <w:color w:val="000000"/>
                <w:sz w:val="24"/>
                <w:szCs w:val="24"/>
                <w:lang w:eastAsia="es-ES"/>
              </w:rPr>
            </w:pPr>
            <w:r w:rsidRPr="002B6857">
              <w:rPr>
                <w:rFonts w:ascii="Arial" w:eastAsia="Times New Roman" w:hAnsi="Arial" w:cs="Arial"/>
                <w:color w:val="000000"/>
                <w:sz w:val="24"/>
                <w:szCs w:val="24"/>
                <w:lang w:eastAsia="es-ES"/>
              </w:rPr>
              <w:t>Núm. Convocatoria</w:t>
            </w:r>
          </w:p>
        </w:tc>
        <w:tc>
          <w:tcPr>
            <w:tcW w:w="446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B6857" w:rsidRPr="002B6857" w:rsidRDefault="002B6857" w:rsidP="002B6857">
            <w:pPr>
              <w:spacing w:after="0" w:line="240" w:lineRule="auto"/>
              <w:jc w:val="center"/>
              <w:rPr>
                <w:rFonts w:ascii="Arial" w:eastAsia="Times New Roman" w:hAnsi="Arial" w:cs="Arial"/>
                <w:color w:val="000000"/>
                <w:sz w:val="24"/>
                <w:szCs w:val="24"/>
                <w:lang w:eastAsia="es-ES"/>
              </w:rPr>
            </w:pPr>
            <w:r w:rsidRPr="002B6857">
              <w:rPr>
                <w:rFonts w:ascii="Arial" w:eastAsia="Times New Roman" w:hAnsi="Arial" w:cs="Arial"/>
                <w:color w:val="000000"/>
                <w:sz w:val="24"/>
                <w:szCs w:val="24"/>
                <w:lang w:eastAsia="es-ES"/>
              </w:rPr>
              <w:t>PEP</w:t>
            </w:r>
          </w:p>
        </w:tc>
      </w:tr>
      <w:tr w:rsidR="002B6857" w:rsidRPr="002B6857" w:rsidTr="00595469">
        <w:trPr>
          <w:trHeight w:val="476"/>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2B6857" w:rsidRPr="002B6857" w:rsidRDefault="002B6857" w:rsidP="002B6857">
            <w:pPr>
              <w:spacing w:after="0" w:line="240" w:lineRule="auto"/>
              <w:jc w:val="center"/>
              <w:rPr>
                <w:rFonts w:ascii="Arial" w:eastAsia="Times New Roman" w:hAnsi="Arial" w:cs="Arial"/>
                <w:color w:val="000000"/>
                <w:sz w:val="24"/>
                <w:szCs w:val="24"/>
                <w:lang w:eastAsia="es-ES"/>
              </w:rPr>
            </w:pPr>
            <w:r w:rsidRPr="002B6857">
              <w:rPr>
                <w:rFonts w:ascii="Arial" w:eastAsia="Times New Roman" w:hAnsi="Arial" w:cs="Arial"/>
                <w:color w:val="000000"/>
                <w:sz w:val="24"/>
                <w:szCs w:val="24"/>
                <w:lang w:eastAsia="es-ES"/>
              </w:rPr>
              <w:t>81</w:t>
            </w:r>
          </w:p>
        </w:tc>
        <w:tc>
          <w:tcPr>
            <w:tcW w:w="446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B6857" w:rsidRPr="002B6857" w:rsidRDefault="002B6857" w:rsidP="002B6857">
            <w:pPr>
              <w:spacing w:after="0" w:line="240" w:lineRule="auto"/>
              <w:jc w:val="center"/>
              <w:rPr>
                <w:rFonts w:ascii="Arial" w:eastAsia="Times New Roman" w:hAnsi="Arial" w:cs="Arial"/>
                <w:color w:val="000000"/>
                <w:sz w:val="24"/>
                <w:szCs w:val="24"/>
                <w:lang w:eastAsia="es-ES"/>
              </w:rPr>
            </w:pPr>
            <w:r w:rsidRPr="002B6857">
              <w:rPr>
                <w:rFonts w:ascii="Arial" w:eastAsia="Times New Roman" w:hAnsi="Arial" w:cs="Arial"/>
                <w:color w:val="000000"/>
                <w:sz w:val="24"/>
                <w:szCs w:val="24"/>
                <w:lang w:eastAsia="es-ES"/>
              </w:rPr>
              <w:t>JCCM/0000022759</w:t>
            </w:r>
          </w:p>
        </w:tc>
      </w:tr>
      <w:tr w:rsidR="002B6857" w:rsidRPr="002B6857" w:rsidTr="00595469">
        <w:trPr>
          <w:trHeight w:val="476"/>
        </w:trPr>
        <w:tc>
          <w:tcPr>
            <w:tcW w:w="2460" w:type="dxa"/>
            <w:tcBorders>
              <w:top w:val="nil"/>
              <w:left w:val="single" w:sz="4" w:space="0" w:color="auto"/>
              <w:bottom w:val="single" w:sz="4" w:space="0" w:color="auto"/>
              <w:right w:val="single" w:sz="4" w:space="0" w:color="auto"/>
            </w:tcBorders>
            <w:shd w:val="clear" w:color="000000" w:fill="D9E1F2"/>
            <w:noWrap/>
            <w:vAlign w:val="center"/>
            <w:hideMark/>
          </w:tcPr>
          <w:p w:rsidR="002B6857" w:rsidRPr="002B6857" w:rsidRDefault="002B6857" w:rsidP="002B6857">
            <w:pPr>
              <w:spacing w:after="0" w:line="240" w:lineRule="auto"/>
              <w:rPr>
                <w:rFonts w:ascii="Arial" w:eastAsia="Times New Roman" w:hAnsi="Arial" w:cs="Arial"/>
                <w:b/>
                <w:bCs/>
                <w:color w:val="000000"/>
                <w:sz w:val="24"/>
                <w:szCs w:val="24"/>
                <w:lang w:eastAsia="es-ES"/>
              </w:rPr>
            </w:pPr>
            <w:r w:rsidRPr="002B6857">
              <w:rPr>
                <w:rFonts w:ascii="Arial" w:eastAsia="Times New Roman" w:hAnsi="Arial" w:cs="Arial"/>
                <w:b/>
                <w:bCs/>
                <w:color w:val="000000"/>
                <w:sz w:val="24"/>
                <w:szCs w:val="24"/>
                <w:lang w:eastAsia="es-ES"/>
              </w:rPr>
              <w:t> </w:t>
            </w:r>
          </w:p>
        </w:tc>
        <w:tc>
          <w:tcPr>
            <w:tcW w:w="1850" w:type="dxa"/>
            <w:tcBorders>
              <w:top w:val="nil"/>
              <w:left w:val="nil"/>
              <w:bottom w:val="single" w:sz="4" w:space="0" w:color="auto"/>
              <w:right w:val="single" w:sz="4" w:space="0" w:color="auto"/>
            </w:tcBorders>
            <w:shd w:val="clear" w:color="000000" w:fill="D9E1F2"/>
            <w:noWrap/>
            <w:vAlign w:val="center"/>
            <w:hideMark/>
          </w:tcPr>
          <w:p w:rsidR="002B6857" w:rsidRPr="002B6857" w:rsidRDefault="002B6857" w:rsidP="002B6857">
            <w:pPr>
              <w:spacing w:after="0" w:line="240" w:lineRule="auto"/>
              <w:jc w:val="right"/>
              <w:rPr>
                <w:rFonts w:ascii="Arial" w:eastAsia="Times New Roman" w:hAnsi="Arial" w:cs="Arial"/>
                <w:b/>
                <w:bCs/>
                <w:color w:val="000000"/>
                <w:sz w:val="24"/>
                <w:szCs w:val="24"/>
                <w:lang w:eastAsia="es-ES"/>
              </w:rPr>
            </w:pPr>
            <w:r w:rsidRPr="002B6857">
              <w:rPr>
                <w:rFonts w:ascii="Arial" w:eastAsia="Times New Roman" w:hAnsi="Arial" w:cs="Arial"/>
                <w:b/>
                <w:bCs/>
                <w:color w:val="000000"/>
                <w:sz w:val="24"/>
                <w:szCs w:val="24"/>
                <w:lang w:eastAsia="es-ES"/>
              </w:rPr>
              <w:t>Beneficiarios</w:t>
            </w:r>
          </w:p>
        </w:tc>
        <w:tc>
          <w:tcPr>
            <w:tcW w:w="2617" w:type="dxa"/>
            <w:tcBorders>
              <w:top w:val="nil"/>
              <w:left w:val="nil"/>
              <w:bottom w:val="single" w:sz="4" w:space="0" w:color="auto"/>
              <w:right w:val="single" w:sz="4" w:space="0" w:color="auto"/>
            </w:tcBorders>
            <w:shd w:val="clear" w:color="000000" w:fill="D9E1F2"/>
            <w:noWrap/>
            <w:vAlign w:val="center"/>
            <w:hideMark/>
          </w:tcPr>
          <w:p w:rsidR="002B6857" w:rsidRPr="002B6857" w:rsidRDefault="002B6857" w:rsidP="002B6857">
            <w:pPr>
              <w:spacing w:after="0" w:line="240" w:lineRule="auto"/>
              <w:jc w:val="right"/>
              <w:rPr>
                <w:rFonts w:ascii="Arial" w:eastAsia="Times New Roman" w:hAnsi="Arial" w:cs="Arial"/>
                <w:b/>
                <w:bCs/>
                <w:color w:val="000000"/>
                <w:sz w:val="24"/>
                <w:szCs w:val="24"/>
                <w:lang w:eastAsia="es-ES"/>
              </w:rPr>
            </w:pPr>
            <w:r w:rsidRPr="002B6857">
              <w:rPr>
                <w:rFonts w:ascii="Arial" w:eastAsia="Times New Roman" w:hAnsi="Arial" w:cs="Arial"/>
                <w:b/>
                <w:bCs/>
                <w:color w:val="000000"/>
                <w:sz w:val="24"/>
                <w:szCs w:val="24"/>
                <w:lang w:eastAsia="es-ES"/>
              </w:rPr>
              <w:t>Importe Concedido</w:t>
            </w:r>
          </w:p>
        </w:tc>
      </w:tr>
      <w:tr w:rsidR="002B6857" w:rsidRPr="002B6857" w:rsidTr="00595469">
        <w:trPr>
          <w:trHeight w:val="476"/>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2B6857" w:rsidRPr="002B6857" w:rsidRDefault="002B6857" w:rsidP="002B6857">
            <w:pPr>
              <w:spacing w:after="0" w:line="240" w:lineRule="auto"/>
              <w:rPr>
                <w:rFonts w:ascii="Arial" w:eastAsia="Times New Roman" w:hAnsi="Arial" w:cs="Arial"/>
                <w:color w:val="000000"/>
                <w:sz w:val="24"/>
                <w:szCs w:val="24"/>
                <w:lang w:eastAsia="es-ES"/>
              </w:rPr>
            </w:pPr>
            <w:r w:rsidRPr="002B6857">
              <w:rPr>
                <w:rFonts w:ascii="Arial" w:eastAsia="Times New Roman" w:hAnsi="Arial" w:cs="Arial"/>
                <w:color w:val="000000"/>
                <w:sz w:val="24"/>
                <w:szCs w:val="24"/>
                <w:lang w:eastAsia="es-ES"/>
              </w:rPr>
              <w:t>Total Convocatoria</w:t>
            </w:r>
          </w:p>
        </w:tc>
        <w:tc>
          <w:tcPr>
            <w:tcW w:w="1850" w:type="dxa"/>
            <w:tcBorders>
              <w:top w:val="nil"/>
              <w:left w:val="nil"/>
              <w:bottom w:val="single" w:sz="4" w:space="0" w:color="auto"/>
              <w:right w:val="single" w:sz="4" w:space="0" w:color="auto"/>
            </w:tcBorders>
            <w:shd w:val="clear" w:color="auto" w:fill="auto"/>
            <w:noWrap/>
            <w:vAlign w:val="center"/>
            <w:hideMark/>
          </w:tcPr>
          <w:p w:rsidR="002B6857" w:rsidRPr="002B6857" w:rsidRDefault="002B6857" w:rsidP="002B6857">
            <w:pPr>
              <w:spacing w:after="0" w:line="240" w:lineRule="auto"/>
              <w:jc w:val="right"/>
              <w:rPr>
                <w:rFonts w:ascii="Arial" w:eastAsia="Times New Roman" w:hAnsi="Arial" w:cs="Arial"/>
                <w:color w:val="000000"/>
                <w:sz w:val="24"/>
                <w:szCs w:val="24"/>
                <w:lang w:eastAsia="es-ES"/>
              </w:rPr>
            </w:pPr>
            <w:r w:rsidRPr="002B6857">
              <w:rPr>
                <w:rFonts w:ascii="Arial" w:eastAsia="Times New Roman" w:hAnsi="Arial" w:cs="Arial"/>
                <w:color w:val="000000"/>
                <w:sz w:val="24"/>
                <w:szCs w:val="24"/>
                <w:lang w:eastAsia="es-ES"/>
              </w:rPr>
              <w:t>124</w:t>
            </w:r>
          </w:p>
        </w:tc>
        <w:tc>
          <w:tcPr>
            <w:tcW w:w="2617" w:type="dxa"/>
            <w:tcBorders>
              <w:top w:val="nil"/>
              <w:left w:val="nil"/>
              <w:bottom w:val="single" w:sz="4" w:space="0" w:color="auto"/>
              <w:right w:val="single" w:sz="4" w:space="0" w:color="auto"/>
            </w:tcBorders>
            <w:shd w:val="clear" w:color="auto" w:fill="auto"/>
            <w:noWrap/>
            <w:vAlign w:val="center"/>
            <w:hideMark/>
          </w:tcPr>
          <w:p w:rsidR="002B6857" w:rsidRPr="002B6857" w:rsidRDefault="002B6857" w:rsidP="002B6857">
            <w:pPr>
              <w:spacing w:after="0" w:line="240" w:lineRule="auto"/>
              <w:jc w:val="right"/>
              <w:rPr>
                <w:rFonts w:ascii="Arial" w:eastAsia="Times New Roman" w:hAnsi="Arial" w:cs="Arial"/>
                <w:color w:val="000000"/>
                <w:sz w:val="24"/>
                <w:szCs w:val="24"/>
                <w:lang w:eastAsia="es-ES"/>
              </w:rPr>
            </w:pPr>
            <w:r w:rsidRPr="002B6857">
              <w:rPr>
                <w:rFonts w:ascii="Arial" w:eastAsia="Times New Roman" w:hAnsi="Arial" w:cs="Arial"/>
                <w:color w:val="000000"/>
                <w:sz w:val="24"/>
                <w:szCs w:val="24"/>
                <w:lang w:eastAsia="es-ES"/>
              </w:rPr>
              <w:t>4.713.800,00</w:t>
            </w:r>
          </w:p>
        </w:tc>
      </w:tr>
      <w:tr w:rsidR="002B6857" w:rsidRPr="002B6857" w:rsidTr="00595469">
        <w:trPr>
          <w:trHeight w:val="476"/>
        </w:trPr>
        <w:tc>
          <w:tcPr>
            <w:tcW w:w="2460" w:type="dxa"/>
            <w:tcBorders>
              <w:top w:val="nil"/>
              <w:left w:val="single" w:sz="4" w:space="0" w:color="auto"/>
              <w:bottom w:val="single" w:sz="4" w:space="0" w:color="auto"/>
              <w:right w:val="single" w:sz="4" w:space="0" w:color="auto"/>
            </w:tcBorders>
            <w:shd w:val="clear" w:color="000000" w:fill="D9E1F2"/>
            <w:noWrap/>
            <w:vAlign w:val="center"/>
            <w:hideMark/>
          </w:tcPr>
          <w:p w:rsidR="002B6857" w:rsidRPr="002B6857" w:rsidRDefault="002B6857" w:rsidP="002B6857">
            <w:pPr>
              <w:spacing w:after="0" w:line="240" w:lineRule="auto"/>
              <w:rPr>
                <w:rFonts w:ascii="Arial" w:eastAsia="Times New Roman" w:hAnsi="Arial" w:cs="Arial"/>
                <w:b/>
                <w:bCs/>
                <w:color w:val="000000"/>
                <w:sz w:val="24"/>
                <w:szCs w:val="24"/>
                <w:lang w:eastAsia="es-ES"/>
              </w:rPr>
            </w:pPr>
            <w:r w:rsidRPr="002B6857">
              <w:rPr>
                <w:rFonts w:ascii="Arial" w:eastAsia="Times New Roman" w:hAnsi="Arial" w:cs="Arial"/>
                <w:b/>
                <w:bCs/>
                <w:color w:val="000000"/>
                <w:sz w:val="24"/>
                <w:szCs w:val="24"/>
                <w:lang w:eastAsia="es-ES"/>
              </w:rPr>
              <w:t>Total ITI</w:t>
            </w:r>
          </w:p>
        </w:tc>
        <w:tc>
          <w:tcPr>
            <w:tcW w:w="1850" w:type="dxa"/>
            <w:tcBorders>
              <w:top w:val="nil"/>
              <w:left w:val="nil"/>
              <w:bottom w:val="single" w:sz="4" w:space="0" w:color="auto"/>
              <w:right w:val="single" w:sz="4" w:space="0" w:color="auto"/>
            </w:tcBorders>
            <w:shd w:val="clear" w:color="000000" w:fill="D9E1F2"/>
            <w:noWrap/>
            <w:vAlign w:val="center"/>
            <w:hideMark/>
          </w:tcPr>
          <w:p w:rsidR="002B6857" w:rsidRPr="002B6857" w:rsidRDefault="002B6857" w:rsidP="002B6857">
            <w:pPr>
              <w:spacing w:after="0" w:line="240" w:lineRule="auto"/>
              <w:jc w:val="right"/>
              <w:rPr>
                <w:rFonts w:ascii="Arial" w:eastAsia="Times New Roman" w:hAnsi="Arial" w:cs="Arial"/>
                <w:b/>
                <w:bCs/>
                <w:color w:val="000000"/>
                <w:sz w:val="24"/>
                <w:szCs w:val="24"/>
                <w:lang w:eastAsia="es-ES"/>
              </w:rPr>
            </w:pPr>
            <w:r w:rsidRPr="002B6857">
              <w:rPr>
                <w:rFonts w:ascii="Arial" w:eastAsia="Times New Roman" w:hAnsi="Arial" w:cs="Arial"/>
                <w:b/>
                <w:bCs/>
                <w:color w:val="000000"/>
                <w:sz w:val="24"/>
                <w:szCs w:val="24"/>
                <w:lang w:eastAsia="es-ES"/>
              </w:rPr>
              <w:t>65</w:t>
            </w:r>
          </w:p>
        </w:tc>
        <w:tc>
          <w:tcPr>
            <w:tcW w:w="2617" w:type="dxa"/>
            <w:tcBorders>
              <w:top w:val="nil"/>
              <w:left w:val="nil"/>
              <w:bottom w:val="single" w:sz="4" w:space="0" w:color="auto"/>
              <w:right w:val="single" w:sz="4" w:space="0" w:color="auto"/>
            </w:tcBorders>
            <w:shd w:val="clear" w:color="000000" w:fill="D9E1F2"/>
            <w:noWrap/>
            <w:vAlign w:val="center"/>
            <w:hideMark/>
          </w:tcPr>
          <w:p w:rsidR="002B6857" w:rsidRPr="002B6857" w:rsidRDefault="002B6857" w:rsidP="002B6857">
            <w:pPr>
              <w:spacing w:after="0" w:line="240" w:lineRule="auto"/>
              <w:jc w:val="right"/>
              <w:rPr>
                <w:rFonts w:ascii="Arial" w:eastAsia="Times New Roman" w:hAnsi="Arial" w:cs="Arial"/>
                <w:b/>
                <w:bCs/>
                <w:color w:val="000000"/>
                <w:sz w:val="24"/>
                <w:szCs w:val="24"/>
                <w:lang w:eastAsia="es-ES"/>
              </w:rPr>
            </w:pPr>
            <w:r w:rsidRPr="002B6857">
              <w:rPr>
                <w:rFonts w:ascii="Arial" w:eastAsia="Times New Roman" w:hAnsi="Arial" w:cs="Arial"/>
                <w:b/>
                <w:bCs/>
                <w:color w:val="000000"/>
                <w:sz w:val="24"/>
                <w:szCs w:val="24"/>
                <w:lang w:eastAsia="es-ES"/>
              </w:rPr>
              <w:t>2.616.900,00</w:t>
            </w:r>
          </w:p>
        </w:tc>
      </w:tr>
      <w:tr w:rsidR="002B6857" w:rsidRPr="002B6857" w:rsidTr="00595469">
        <w:trPr>
          <w:trHeight w:val="476"/>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2B6857" w:rsidRPr="002B6857" w:rsidRDefault="002B6857" w:rsidP="002B6857">
            <w:pPr>
              <w:spacing w:after="0" w:line="240" w:lineRule="auto"/>
              <w:rPr>
                <w:rFonts w:ascii="Arial" w:eastAsia="Times New Roman" w:hAnsi="Arial" w:cs="Arial"/>
                <w:color w:val="000000"/>
                <w:sz w:val="24"/>
                <w:szCs w:val="24"/>
                <w:lang w:eastAsia="es-ES"/>
              </w:rPr>
            </w:pPr>
            <w:r w:rsidRPr="002B6857">
              <w:rPr>
                <w:rFonts w:ascii="Arial" w:eastAsia="Times New Roman" w:hAnsi="Arial" w:cs="Arial"/>
                <w:color w:val="000000"/>
                <w:sz w:val="24"/>
                <w:szCs w:val="24"/>
                <w:lang w:eastAsia="es-ES"/>
              </w:rPr>
              <w:t>ITI Albacete</w:t>
            </w:r>
          </w:p>
        </w:tc>
        <w:tc>
          <w:tcPr>
            <w:tcW w:w="1850" w:type="dxa"/>
            <w:tcBorders>
              <w:top w:val="nil"/>
              <w:left w:val="nil"/>
              <w:bottom w:val="single" w:sz="4" w:space="0" w:color="auto"/>
              <w:right w:val="single" w:sz="4" w:space="0" w:color="auto"/>
            </w:tcBorders>
            <w:shd w:val="clear" w:color="auto" w:fill="auto"/>
            <w:noWrap/>
            <w:vAlign w:val="center"/>
            <w:hideMark/>
          </w:tcPr>
          <w:p w:rsidR="002B6857" w:rsidRPr="002B6857" w:rsidRDefault="002B6857" w:rsidP="002B6857">
            <w:pPr>
              <w:spacing w:after="0" w:line="240" w:lineRule="auto"/>
              <w:jc w:val="right"/>
              <w:rPr>
                <w:rFonts w:ascii="Arial" w:eastAsia="Times New Roman" w:hAnsi="Arial" w:cs="Arial"/>
                <w:color w:val="000000"/>
                <w:sz w:val="24"/>
                <w:szCs w:val="24"/>
                <w:lang w:eastAsia="es-ES"/>
              </w:rPr>
            </w:pPr>
            <w:r w:rsidRPr="002B6857">
              <w:rPr>
                <w:rFonts w:ascii="Arial" w:eastAsia="Times New Roman" w:hAnsi="Arial" w:cs="Arial"/>
                <w:color w:val="000000"/>
                <w:sz w:val="24"/>
                <w:szCs w:val="24"/>
                <w:lang w:eastAsia="es-ES"/>
              </w:rPr>
              <w:t>12</w:t>
            </w:r>
          </w:p>
        </w:tc>
        <w:tc>
          <w:tcPr>
            <w:tcW w:w="2617" w:type="dxa"/>
            <w:tcBorders>
              <w:top w:val="nil"/>
              <w:left w:val="nil"/>
              <w:bottom w:val="single" w:sz="4" w:space="0" w:color="auto"/>
              <w:right w:val="single" w:sz="4" w:space="0" w:color="auto"/>
            </w:tcBorders>
            <w:shd w:val="clear" w:color="auto" w:fill="auto"/>
            <w:noWrap/>
            <w:vAlign w:val="center"/>
            <w:hideMark/>
          </w:tcPr>
          <w:p w:rsidR="002B6857" w:rsidRPr="002B6857" w:rsidRDefault="002B6857" w:rsidP="002B6857">
            <w:pPr>
              <w:spacing w:after="0" w:line="240" w:lineRule="auto"/>
              <w:jc w:val="right"/>
              <w:rPr>
                <w:rFonts w:ascii="Arial" w:eastAsia="Times New Roman" w:hAnsi="Arial" w:cs="Arial"/>
                <w:color w:val="000000"/>
                <w:sz w:val="24"/>
                <w:szCs w:val="24"/>
                <w:lang w:eastAsia="es-ES"/>
              </w:rPr>
            </w:pPr>
            <w:r w:rsidRPr="002B6857">
              <w:rPr>
                <w:rFonts w:ascii="Arial" w:eastAsia="Times New Roman" w:hAnsi="Arial" w:cs="Arial"/>
                <w:color w:val="000000"/>
                <w:sz w:val="24"/>
                <w:szCs w:val="24"/>
                <w:lang w:eastAsia="es-ES"/>
              </w:rPr>
              <w:t>881.400,00</w:t>
            </w:r>
          </w:p>
        </w:tc>
      </w:tr>
      <w:tr w:rsidR="002B6857" w:rsidRPr="002B6857" w:rsidTr="00595469">
        <w:trPr>
          <w:trHeight w:val="476"/>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2B6857" w:rsidRPr="002B6857" w:rsidRDefault="002B6857" w:rsidP="002B6857">
            <w:pPr>
              <w:spacing w:after="0" w:line="240" w:lineRule="auto"/>
              <w:rPr>
                <w:rFonts w:ascii="Arial" w:eastAsia="Times New Roman" w:hAnsi="Arial" w:cs="Arial"/>
                <w:color w:val="000000"/>
                <w:sz w:val="24"/>
                <w:szCs w:val="24"/>
                <w:lang w:eastAsia="es-ES"/>
              </w:rPr>
            </w:pPr>
            <w:r w:rsidRPr="002B6857">
              <w:rPr>
                <w:rFonts w:ascii="Arial" w:eastAsia="Times New Roman" w:hAnsi="Arial" w:cs="Arial"/>
                <w:color w:val="000000"/>
                <w:sz w:val="24"/>
                <w:szCs w:val="24"/>
                <w:lang w:eastAsia="es-ES"/>
              </w:rPr>
              <w:t>ITI Ciudad Real</w:t>
            </w:r>
          </w:p>
        </w:tc>
        <w:tc>
          <w:tcPr>
            <w:tcW w:w="1850" w:type="dxa"/>
            <w:tcBorders>
              <w:top w:val="nil"/>
              <w:left w:val="nil"/>
              <w:bottom w:val="single" w:sz="4" w:space="0" w:color="auto"/>
              <w:right w:val="single" w:sz="4" w:space="0" w:color="auto"/>
            </w:tcBorders>
            <w:shd w:val="clear" w:color="auto" w:fill="auto"/>
            <w:noWrap/>
            <w:vAlign w:val="center"/>
            <w:hideMark/>
          </w:tcPr>
          <w:p w:rsidR="002B6857" w:rsidRPr="002B6857" w:rsidRDefault="002B6857" w:rsidP="002B6857">
            <w:pPr>
              <w:spacing w:after="0" w:line="240" w:lineRule="auto"/>
              <w:jc w:val="right"/>
              <w:rPr>
                <w:rFonts w:ascii="Arial" w:eastAsia="Times New Roman" w:hAnsi="Arial" w:cs="Arial"/>
                <w:color w:val="000000"/>
                <w:sz w:val="24"/>
                <w:szCs w:val="24"/>
                <w:lang w:eastAsia="es-ES"/>
              </w:rPr>
            </w:pPr>
            <w:r w:rsidRPr="002B6857">
              <w:rPr>
                <w:rFonts w:ascii="Arial" w:eastAsia="Times New Roman" w:hAnsi="Arial" w:cs="Arial"/>
                <w:color w:val="000000"/>
                <w:sz w:val="24"/>
                <w:szCs w:val="24"/>
                <w:lang w:eastAsia="es-ES"/>
              </w:rPr>
              <w:t>11</w:t>
            </w:r>
          </w:p>
        </w:tc>
        <w:tc>
          <w:tcPr>
            <w:tcW w:w="2617" w:type="dxa"/>
            <w:tcBorders>
              <w:top w:val="nil"/>
              <w:left w:val="nil"/>
              <w:bottom w:val="single" w:sz="4" w:space="0" w:color="auto"/>
              <w:right w:val="single" w:sz="4" w:space="0" w:color="auto"/>
            </w:tcBorders>
            <w:shd w:val="clear" w:color="auto" w:fill="auto"/>
            <w:noWrap/>
            <w:vAlign w:val="center"/>
            <w:hideMark/>
          </w:tcPr>
          <w:p w:rsidR="002B6857" w:rsidRPr="002B6857" w:rsidRDefault="002B6857" w:rsidP="002B6857">
            <w:pPr>
              <w:spacing w:after="0" w:line="240" w:lineRule="auto"/>
              <w:jc w:val="right"/>
              <w:rPr>
                <w:rFonts w:ascii="Arial" w:eastAsia="Times New Roman" w:hAnsi="Arial" w:cs="Arial"/>
                <w:color w:val="000000"/>
                <w:sz w:val="24"/>
                <w:szCs w:val="24"/>
                <w:lang w:eastAsia="es-ES"/>
              </w:rPr>
            </w:pPr>
            <w:r w:rsidRPr="002B6857">
              <w:rPr>
                <w:rFonts w:ascii="Arial" w:eastAsia="Times New Roman" w:hAnsi="Arial" w:cs="Arial"/>
                <w:color w:val="000000"/>
                <w:sz w:val="24"/>
                <w:szCs w:val="24"/>
                <w:lang w:eastAsia="es-ES"/>
              </w:rPr>
              <w:t>565.500,00</w:t>
            </w:r>
          </w:p>
        </w:tc>
      </w:tr>
      <w:tr w:rsidR="002B6857" w:rsidRPr="002B6857" w:rsidTr="00595469">
        <w:trPr>
          <w:trHeight w:val="476"/>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2B6857" w:rsidRPr="002B6857" w:rsidRDefault="002B6857" w:rsidP="002B6857">
            <w:pPr>
              <w:spacing w:after="0" w:line="240" w:lineRule="auto"/>
              <w:rPr>
                <w:rFonts w:ascii="Arial" w:eastAsia="Times New Roman" w:hAnsi="Arial" w:cs="Arial"/>
                <w:color w:val="000000"/>
                <w:sz w:val="24"/>
                <w:szCs w:val="24"/>
                <w:lang w:eastAsia="es-ES"/>
              </w:rPr>
            </w:pPr>
            <w:r w:rsidRPr="002B6857">
              <w:rPr>
                <w:rFonts w:ascii="Arial" w:eastAsia="Times New Roman" w:hAnsi="Arial" w:cs="Arial"/>
                <w:color w:val="000000"/>
                <w:sz w:val="24"/>
                <w:szCs w:val="24"/>
                <w:lang w:eastAsia="es-ES"/>
              </w:rPr>
              <w:t>ITI Cuenca</w:t>
            </w:r>
          </w:p>
        </w:tc>
        <w:tc>
          <w:tcPr>
            <w:tcW w:w="1850" w:type="dxa"/>
            <w:tcBorders>
              <w:top w:val="nil"/>
              <w:left w:val="nil"/>
              <w:bottom w:val="single" w:sz="4" w:space="0" w:color="auto"/>
              <w:right w:val="single" w:sz="4" w:space="0" w:color="auto"/>
            </w:tcBorders>
            <w:shd w:val="clear" w:color="auto" w:fill="auto"/>
            <w:noWrap/>
            <w:vAlign w:val="center"/>
            <w:hideMark/>
          </w:tcPr>
          <w:p w:rsidR="002B6857" w:rsidRPr="002B6857" w:rsidRDefault="002B6857" w:rsidP="002B6857">
            <w:pPr>
              <w:spacing w:after="0" w:line="240" w:lineRule="auto"/>
              <w:jc w:val="right"/>
              <w:rPr>
                <w:rFonts w:ascii="Arial" w:eastAsia="Times New Roman" w:hAnsi="Arial" w:cs="Arial"/>
                <w:color w:val="000000"/>
                <w:sz w:val="24"/>
                <w:szCs w:val="24"/>
                <w:lang w:eastAsia="es-ES"/>
              </w:rPr>
            </w:pPr>
            <w:r w:rsidRPr="002B6857">
              <w:rPr>
                <w:rFonts w:ascii="Arial" w:eastAsia="Times New Roman" w:hAnsi="Arial" w:cs="Arial"/>
                <w:color w:val="000000"/>
                <w:sz w:val="24"/>
                <w:szCs w:val="24"/>
                <w:lang w:eastAsia="es-ES"/>
              </w:rPr>
              <w:t>15</w:t>
            </w:r>
          </w:p>
        </w:tc>
        <w:tc>
          <w:tcPr>
            <w:tcW w:w="2617" w:type="dxa"/>
            <w:tcBorders>
              <w:top w:val="nil"/>
              <w:left w:val="nil"/>
              <w:bottom w:val="single" w:sz="4" w:space="0" w:color="auto"/>
              <w:right w:val="single" w:sz="4" w:space="0" w:color="auto"/>
            </w:tcBorders>
            <w:shd w:val="clear" w:color="auto" w:fill="auto"/>
            <w:noWrap/>
            <w:vAlign w:val="center"/>
            <w:hideMark/>
          </w:tcPr>
          <w:p w:rsidR="002B6857" w:rsidRPr="002B6857" w:rsidRDefault="002B6857" w:rsidP="002B6857">
            <w:pPr>
              <w:spacing w:after="0" w:line="240" w:lineRule="auto"/>
              <w:jc w:val="right"/>
              <w:rPr>
                <w:rFonts w:ascii="Arial" w:eastAsia="Times New Roman" w:hAnsi="Arial" w:cs="Arial"/>
                <w:color w:val="000000"/>
                <w:sz w:val="24"/>
                <w:szCs w:val="24"/>
                <w:lang w:eastAsia="es-ES"/>
              </w:rPr>
            </w:pPr>
            <w:r w:rsidRPr="002B6857">
              <w:rPr>
                <w:rFonts w:ascii="Arial" w:eastAsia="Times New Roman" w:hAnsi="Arial" w:cs="Arial"/>
                <w:color w:val="000000"/>
                <w:sz w:val="24"/>
                <w:szCs w:val="24"/>
                <w:lang w:eastAsia="es-ES"/>
              </w:rPr>
              <w:t>413.400,00</w:t>
            </w:r>
          </w:p>
        </w:tc>
        <w:bookmarkStart w:id="0" w:name="_GoBack"/>
        <w:bookmarkEnd w:id="0"/>
      </w:tr>
      <w:tr w:rsidR="002B6857" w:rsidRPr="002B6857" w:rsidTr="00595469">
        <w:trPr>
          <w:trHeight w:val="476"/>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2B6857" w:rsidRPr="002B6857" w:rsidRDefault="002B6857" w:rsidP="002B6857">
            <w:pPr>
              <w:spacing w:after="0" w:line="240" w:lineRule="auto"/>
              <w:rPr>
                <w:rFonts w:ascii="Arial" w:eastAsia="Times New Roman" w:hAnsi="Arial" w:cs="Arial"/>
                <w:color w:val="000000"/>
                <w:sz w:val="24"/>
                <w:szCs w:val="24"/>
                <w:lang w:eastAsia="es-ES"/>
              </w:rPr>
            </w:pPr>
            <w:r w:rsidRPr="002B6857">
              <w:rPr>
                <w:rFonts w:ascii="Arial" w:eastAsia="Times New Roman" w:hAnsi="Arial" w:cs="Arial"/>
                <w:color w:val="000000"/>
                <w:sz w:val="24"/>
                <w:szCs w:val="24"/>
                <w:lang w:eastAsia="es-ES"/>
              </w:rPr>
              <w:t>ITI Guadalajara</w:t>
            </w:r>
          </w:p>
        </w:tc>
        <w:tc>
          <w:tcPr>
            <w:tcW w:w="1850" w:type="dxa"/>
            <w:tcBorders>
              <w:top w:val="nil"/>
              <w:left w:val="nil"/>
              <w:bottom w:val="single" w:sz="4" w:space="0" w:color="auto"/>
              <w:right w:val="single" w:sz="4" w:space="0" w:color="auto"/>
            </w:tcBorders>
            <w:shd w:val="clear" w:color="auto" w:fill="auto"/>
            <w:noWrap/>
            <w:vAlign w:val="center"/>
            <w:hideMark/>
          </w:tcPr>
          <w:p w:rsidR="002B6857" w:rsidRPr="002B6857" w:rsidRDefault="002B6857" w:rsidP="002B6857">
            <w:pPr>
              <w:spacing w:after="0" w:line="240" w:lineRule="auto"/>
              <w:jc w:val="right"/>
              <w:rPr>
                <w:rFonts w:ascii="Arial" w:eastAsia="Times New Roman" w:hAnsi="Arial" w:cs="Arial"/>
                <w:color w:val="000000"/>
                <w:sz w:val="24"/>
                <w:szCs w:val="24"/>
                <w:lang w:eastAsia="es-ES"/>
              </w:rPr>
            </w:pPr>
            <w:r w:rsidRPr="002B6857">
              <w:rPr>
                <w:rFonts w:ascii="Arial" w:eastAsia="Times New Roman" w:hAnsi="Arial" w:cs="Arial"/>
                <w:color w:val="000000"/>
                <w:sz w:val="24"/>
                <w:szCs w:val="24"/>
                <w:lang w:eastAsia="es-ES"/>
              </w:rPr>
              <w:t>15</w:t>
            </w:r>
          </w:p>
        </w:tc>
        <w:tc>
          <w:tcPr>
            <w:tcW w:w="2617" w:type="dxa"/>
            <w:tcBorders>
              <w:top w:val="nil"/>
              <w:left w:val="nil"/>
              <w:bottom w:val="single" w:sz="4" w:space="0" w:color="auto"/>
              <w:right w:val="single" w:sz="4" w:space="0" w:color="auto"/>
            </w:tcBorders>
            <w:shd w:val="clear" w:color="auto" w:fill="auto"/>
            <w:noWrap/>
            <w:vAlign w:val="center"/>
            <w:hideMark/>
          </w:tcPr>
          <w:p w:rsidR="002B6857" w:rsidRPr="002B6857" w:rsidRDefault="002B6857" w:rsidP="002B6857">
            <w:pPr>
              <w:spacing w:after="0" w:line="240" w:lineRule="auto"/>
              <w:jc w:val="right"/>
              <w:rPr>
                <w:rFonts w:ascii="Arial" w:eastAsia="Times New Roman" w:hAnsi="Arial" w:cs="Arial"/>
                <w:color w:val="000000"/>
                <w:sz w:val="24"/>
                <w:szCs w:val="24"/>
                <w:lang w:eastAsia="es-ES"/>
              </w:rPr>
            </w:pPr>
            <w:r w:rsidRPr="002B6857">
              <w:rPr>
                <w:rFonts w:ascii="Arial" w:eastAsia="Times New Roman" w:hAnsi="Arial" w:cs="Arial"/>
                <w:color w:val="000000"/>
                <w:sz w:val="24"/>
                <w:szCs w:val="24"/>
                <w:lang w:eastAsia="es-ES"/>
              </w:rPr>
              <w:t>288.600,00</w:t>
            </w:r>
          </w:p>
        </w:tc>
      </w:tr>
      <w:tr w:rsidR="002B6857" w:rsidRPr="002B6857" w:rsidTr="00595469">
        <w:trPr>
          <w:trHeight w:val="476"/>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2B6857" w:rsidRPr="002B6857" w:rsidRDefault="002B6857" w:rsidP="002B6857">
            <w:pPr>
              <w:spacing w:after="0" w:line="240" w:lineRule="auto"/>
              <w:rPr>
                <w:rFonts w:ascii="Arial" w:eastAsia="Times New Roman" w:hAnsi="Arial" w:cs="Arial"/>
                <w:color w:val="000000"/>
                <w:sz w:val="24"/>
                <w:szCs w:val="24"/>
                <w:lang w:eastAsia="es-ES"/>
              </w:rPr>
            </w:pPr>
            <w:r w:rsidRPr="002B6857">
              <w:rPr>
                <w:rFonts w:ascii="Arial" w:eastAsia="Times New Roman" w:hAnsi="Arial" w:cs="Arial"/>
                <w:color w:val="000000"/>
                <w:sz w:val="24"/>
                <w:szCs w:val="24"/>
                <w:lang w:eastAsia="es-ES"/>
              </w:rPr>
              <w:t>ITI Toledo</w:t>
            </w:r>
          </w:p>
        </w:tc>
        <w:tc>
          <w:tcPr>
            <w:tcW w:w="1850" w:type="dxa"/>
            <w:tcBorders>
              <w:top w:val="nil"/>
              <w:left w:val="nil"/>
              <w:bottom w:val="single" w:sz="4" w:space="0" w:color="auto"/>
              <w:right w:val="single" w:sz="4" w:space="0" w:color="auto"/>
            </w:tcBorders>
            <w:shd w:val="clear" w:color="auto" w:fill="auto"/>
            <w:noWrap/>
            <w:vAlign w:val="center"/>
            <w:hideMark/>
          </w:tcPr>
          <w:p w:rsidR="002B6857" w:rsidRPr="002B6857" w:rsidRDefault="002B6857" w:rsidP="002B6857">
            <w:pPr>
              <w:spacing w:after="0" w:line="240" w:lineRule="auto"/>
              <w:jc w:val="right"/>
              <w:rPr>
                <w:rFonts w:ascii="Arial" w:eastAsia="Times New Roman" w:hAnsi="Arial" w:cs="Arial"/>
                <w:color w:val="000000"/>
                <w:sz w:val="24"/>
                <w:szCs w:val="24"/>
                <w:lang w:eastAsia="es-ES"/>
              </w:rPr>
            </w:pPr>
            <w:r w:rsidRPr="002B6857">
              <w:rPr>
                <w:rFonts w:ascii="Arial" w:eastAsia="Times New Roman" w:hAnsi="Arial" w:cs="Arial"/>
                <w:color w:val="000000"/>
                <w:sz w:val="24"/>
                <w:szCs w:val="24"/>
                <w:lang w:eastAsia="es-ES"/>
              </w:rPr>
              <w:t>12</w:t>
            </w:r>
          </w:p>
        </w:tc>
        <w:tc>
          <w:tcPr>
            <w:tcW w:w="2617" w:type="dxa"/>
            <w:tcBorders>
              <w:top w:val="nil"/>
              <w:left w:val="nil"/>
              <w:bottom w:val="single" w:sz="4" w:space="0" w:color="auto"/>
              <w:right w:val="single" w:sz="4" w:space="0" w:color="auto"/>
            </w:tcBorders>
            <w:shd w:val="clear" w:color="auto" w:fill="auto"/>
            <w:noWrap/>
            <w:vAlign w:val="center"/>
            <w:hideMark/>
          </w:tcPr>
          <w:p w:rsidR="002B6857" w:rsidRPr="002B6857" w:rsidRDefault="002B6857" w:rsidP="002B6857">
            <w:pPr>
              <w:spacing w:after="0" w:line="240" w:lineRule="auto"/>
              <w:jc w:val="right"/>
              <w:rPr>
                <w:rFonts w:ascii="Arial" w:eastAsia="Times New Roman" w:hAnsi="Arial" w:cs="Arial"/>
                <w:color w:val="000000"/>
                <w:sz w:val="24"/>
                <w:szCs w:val="24"/>
                <w:lang w:eastAsia="es-ES"/>
              </w:rPr>
            </w:pPr>
            <w:r w:rsidRPr="002B6857">
              <w:rPr>
                <w:rFonts w:ascii="Arial" w:eastAsia="Times New Roman" w:hAnsi="Arial" w:cs="Arial"/>
                <w:color w:val="000000"/>
                <w:sz w:val="24"/>
                <w:szCs w:val="24"/>
                <w:lang w:eastAsia="es-ES"/>
              </w:rPr>
              <w:t>468.000,00</w:t>
            </w:r>
          </w:p>
        </w:tc>
      </w:tr>
    </w:tbl>
    <w:p w:rsidR="002B6857" w:rsidRPr="00652A38" w:rsidRDefault="002B6857" w:rsidP="00652A38">
      <w:pPr>
        <w:rPr>
          <w:rFonts w:ascii="Arial-BoldMT" w:hAnsi="Arial-BoldMT" w:cs="Arial-BoldMT"/>
          <w:sz w:val="20"/>
          <w:szCs w:val="20"/>
        </w:rPr>
      </w:pPr>
    </w:p>
    <w:sectPr w:rsidR="002B6857" w:rsidRPr="00652A38">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7C1" w:rsidRDefault="007A37C1" w:rsidP="007A37C1">
      <w:pPr>
        <w:spacing w:after="0" w:line="240" w:lineRule="auto"/>
      </w:pPr>
      <w:r>
        <w:separator/>
      </w:r>
    </w:p>
  </w:endnote>
  <w:endnote w:type="continuationSeparator" w:id="0">
    <w:p w:rsidR="007A37C1" w:rsidRDefault="007A37C1" w:rsidP="007A3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1650184"/>
      <w:docPartObj>
        <w:docPartGallery w:val="Page Numbers (Bottom of Page)"/>
        <w:docPartUnique/>
      </w:docPartObj>
    </w:sdtPr>
    <w:sdtEndPr>
      <w:rPr>
        <w:sz w:val="20"/>
        <w:szCs w:val="20"/>
      </w:rPr>
    </w:sdtEndPr>
    <w:sdtContent>
      <w:p w:rsidR="007A37C1" w:rsidRPr="007A37C1" w:rsidRDefault="007A37C1">
        <w:pPr>
          <w:pStyle w:val="Piedepgina"/>
          <w:jc w:val="right"/>
          <w:rPr>
            <w:sz w:val="20"/>
            <w:szCs w:val="20"/>
          </w:rPr>
        </w:pPr>
        <w:r w:rsidRPr="007A37C1">
          <w:rPr>
            <w:sz w:val="20"/>
            <w:szCs w:val="20"/>
          </w:rPr>
          <w:fldChar w:fldCharType="begin"/>
        </w:r>
        <w:r w:rsidRPr="007A37C1">
          <w:rPr>
            <w:sz w:val="20"/>
            <w:szCs w:val="20"/>
          </w:rPr>
          <w:instrText>PAGE   \* MERGEFORMAT</w:instrText>
        </w:r>
        <w:r w:rsidRPr="007A37C1">
          <w:rPr>
            <w:sz w:val="20"/>
            <w:szCs w:val="20"/>
          </w:rPr>
          <w:fldChar w:fldCharType="separate"/>
        </w:r>
        <w:r w:rsidR="00595469">
          <w:rPr>
            <w:noProof/>
            <w:sz w:val="20"/>
            <w:szCs w:val="20"/>
          </w:rPr>
          <w:t>3</w:t>
        </w:r>
        <w:r w:rsidRPr="007A37C1">
          <w:rPr>
            <w:sz w:val="20"/>
            <w:szCs w:val="20"/>
          </w:rPr>
          <w:fldChar w:fldCharType="end"/>
        </w:r>
      </w:p>
    </w:sdtContent>
  </w:sdt>
  <w:p w:rsidR="007A37C1" w:rsidRDefault="007A37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7C1" w:rsidRDefault="007A37C1" w:rsidP="007A37C1">
      <w:pPr>
        <w:spacing w:after="0" w:line="240" w:lineRule="auto"/>
      </w:pPr>
      <w:r>
        <w:separator/>
      </w:r>
    </w:p>
  </w:footnote>
  <w:footnote w:type="continuationSeparator" w:id="0">
    <w:p w:rsidR="007A37C1" w:rsidRDefault="007A37C1" w:rsidP="007A3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7C1" w:rsidRDefault="007A37C1" w:rsidP="00821B90">
    <w:pPr>
      <w:pStyle w:val="Encabezado"/>
      <w:tabs>
        <w:tab w:val="clear" w:pos="8504"/>
        <w:tab w:val="right" w:pos="9356"/>
      </w:tabs>
      <w:ind w:left="-709" w:right="-852"/>
      <w:rPr>
        <w:lang w:val="es-ES_tradnl"/>
      </w:rPr>
    </w:pPr>
    <w:r>
      <w:rPr>
        <w:noProof/>
        <w:lang w:eastAsia="es-ES"/>
      </w:rPr>
      <w:drawing>
        <wp:inline distT="0" distB="0" distL="0" distR="0" wp14:anchorId="65DF3137" wp14:editId="3E700869">
          <wp:extent cx="1212816" cy="715992"/>
          <wp:effectExtent l="0" t="0" r="6985" b="8255"/>
          <wp:docPr id="4" name="Imagen 4" descr="Gobierno de Castilla-La Man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obierno de Castilla-La Manch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605" cy="720000"/>
                  </a:xfrm>
                  <a:prstGeom prst="rect">
                    <a:avLst/>
                  </a:prstGeom>
                  <a:noFill/>
                  <a:ln>
                    <a:noFill/>
                  </a:ln>
                </pic:spPr>
              </pic:pic>
            </a:graphicData>
          </a:graphic>
        </wp:inline>
      </w:drawing>
    </w:r>
    <w:r>
      <w:rPr>
        <w:lang w:val="es-ES_tradnl"/>
      </w:rPr>
      <w:t xml:space="preserve">               </w:t>
    </w:r>
    <w:r w:rsidR="006430BD">
      <w:rPr>
        <w:lang w:val="es-ES_tradnl"/>
      </w:rPr>
      <w:t xml:space="preserve"> </w:t>
    </w:r>
    <w:r>
      <w:rPr>
        <w:lang w:val="es-ES_tradnl"/>
      </w:rPr>
      <w:t xml:space="preserve">     </w:t>
    </w:r>
    <w:r w:rsidR="006430BD">
      <w:rPr>
        <w:lang w:val="es-ES_tradnl"/>
      </w:rPr>
      <w:t xml:space="preserve"> </w:t>
    </w:r>
    <w:r>
      <w:rPr>
        <w:lang w:val="es-ES_tradnl"/>
      </w:rPr>
      <w:t xml:space="preserve">     </w:t>
    </w:r>
    <w:r w:rsidR="00B94039">
      <w:rPr>
        <w:lang w:val="es-ES_tradnl"/>
      </w:rPr>
      <w:t xml:space="preserve">                                           </w:t>
    </w:r>
    <w:r>
      <w:rPr>
        <w:noProof/>
        <w:lang w:eastAsia="es-ES"/>
      </w:rPr>
      <w:drawing>
        <wp:inline distT="0" distB="0" distL="0" distR="0" wp14:anchorId="6AFF8087" wp14:editId="66F2B9D2">
          <wp:extent cx="2915920" cy="741680"/>
          <wp:effectExtent l="0" t="0" r="0" b="1270"/>
          <wp:docPr id="5" name="Imagen 5"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ici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5920" cy="741680"/>
                  </a:xfrm>
                  <a:prstGeom prst="rect">
                    <a:avLst/>
                  </a:prstGeom>
                  <a:noFill/>
                  <a:ln>
                    <a:noFill/>
                  </a:ln>
                </pic:spPr>
              </pic:pic>
            </a:graphicData>
          </a:graphic>
        </wp:inline>
      </w:drawing>
    </w:r>
  </w:p>
  <w:p w:rsidR="007A37C1" w:rsidRDefault="007A37C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CD9"/>
    <w:multiLevelType w:val="hybridMultilevel"/>
    <w:tmpl w:val="EBAE0DD8"/>
    <w:lvl w:ilvl="0" w:tplc="E864EA4A">
      <w:start w:val="7"/>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0F7A24"/>
    <w:multiLevelType w:val="hybridMultilevel"/>
    <w:tmpl w:val="150A97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2A14FCE"/>
    <w:multiLevelType w:val="hybridMultilevel"/>
    <w:tmpl w:val="5B3EC71A"/>
    <w:lvl w:ilvl="0" w:tplc="348644DE">
      <w:start w:val="1"/>
      <w:numFmt w:val="low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3902E7B"/>
    <w:multiLevelType w:val="hybridMultilevel"/>
    <w:tmpl w:val="A274AE2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E474AC1"/>
    <w:multiLevelType w:val="hybridMultilevel"/>
    <w:tmpl w:val="7A6ABCE0"/>
    <w:lvl w:ilvl="0" w:tplc="B8EA9D0C">
      <w:start w:val="2"/>
      <w:numFmt w:val="bullet"/>
      <w:lvlText w:val="-"/>
      <w:lvlJc w:val="left"/>
      <w:pPr>
        <w:ind w:left="-349" w:hanging="360"/>
      </w:pPr>
      <w:rPr>
        <w:rFonts w:ascii="Arial" w:eastAsiaTheme="minorHAnsi" w:hAnsi="Arial" w:cs="Arial" w:hint="default"/>
      </w:rPr>
    </w:lvl>
    <w:lvl w:ilvl="1" w:tplc="0C0A0003" w:tentative="1">
      <w:start w:val="1"/>
      <w:numFmt w:val="bullet"/>
      <w:lvlText w:val="o"/>
      <w:lvlJc w:val="left"/>
      <w:pPr>
        <w:ind w:left="371" w:hanging="360"/>
      </w:pPr>
      <w:rPr>
        <w:rFonts w:ascii="Courier New" w:hAnsi="Courier New" w:cs="Courier New" w:hint="default"/>
      </w:rPr>
    </w:lvl>
    <w:lvl w:ilvl="2" w:tplc="0C0A0005" w:tentative="1">
      <w:start w:val="1"/>
      <w:numFmt w:val="bullet"/>
      <w:lvlText w:val=""/>
      <w:lvlJc w:val="left"/>
      <w:pPr>
        <w:ind w:left="1091" w:hanging="360"/>
      </w:pPr>
      <w:rPr>
        <w:rFonts w:ascii="Wingdings" w:hAnsi="Wingdings" w:hint="default"/>
      </w:rPr>
    </w:lvl>
    <w:lvl w:ilvl="3" w:tplc="0C0A0001" w:tentative="1">
      <w:start w:val="1"/>
      <w:numFmt w:val="bullet"/>
      <w:lvlText w:val=""/>
      <w:lvlJc w:val="left"/>
      <w:pPr>
        <w:ind w:left="1811" w:hanging="360"/>
      </w:pPr>
      <w:rPr>
        <w:rFonts w:ascii="Symbol" w:hAnsi="Symbol" w:hint="default"/>
      </w:rPr>
    </w:lvl>
    <w:lvl w:ilvl="4" w:tplc="0C0A0003" w:tentative="1">
      <w:start w:val="1"/>
      <w:numFmt w:val="bullet"/>
      <w:lvlText w:val="o"/>
      <w:lvlJc w:val="left"/>
      <w:pPr>
        <w:ind w:left="2531" w:hanging="360"/>
      </w:pPr>
      <w:rPr>
        <w:rFonts w:ascii="Courier New" w:hAnsi="Courier New" w:cs="Courier New" w:hint="default"/>
      </w:rPr>
    </w:lvl>
    <w:lvl w:ilvl="5" w:tplc="0C0A0005" w:tentative="1">
      <w:start w:val="1"/>
      <w:numFmt w:val="bullet"/>
      <w:lvlText w:val=""/>
      <w:lvlJc w:val="left"/>
      <w:pPr>
        <w:ind w:left="3251" w:hanging="360"/>
      </w:pPr>
      <w:rPr>
        <w:rFonts w:ascii="Wingdings" w:hAnsi="Wingdings" w:hint="default"/>
      </w:rPr>
    </w:lvl>
    <w:lvl w:ilvl="6" w:tplc="0C0A0001" w:tentative="1">
      <w:start w:val="1"/>
      <w:numFmt w:val="bullet"/>
      <w:lvlText w:val=""/>
      <w:lvlJc w:val="left"/>
      <w:pPr>
        <w:ind w:left="3971" w:hanging="360"/>
      </w:pPr>
      <w:rPr>
        <w:rFonts w:ascii="Symbol" w:hAnsi="Symbol" w:hint="default"/>
      </w:rPr>
    </w:lvl>
    <w:lvl w:ilvl="7" w:tplc="0C0A0003" w:tentative="1">
      <w:start w:val="1"/>
      <w:numFmt w:val="bullet"/>
      <w:lvlText w:val="o"/>
      <w:lvlJc w:val="left"/>
      <w:pPr>
        <w:ind w:left="4691" w:hanging="360"/>
      </w:pPr>
      <w:rPr>
        <w:rFonts w:ascii="Courier New" w:hAnsi="Courier New" w:cs="Courier New" w:hint="default"/>
      </w:rPr>
    </w:lvl>
    <w:lvl w:ilvl="8" w:tplc="0C0A0005" w:tentative="1">
      <w:start w:val="1"/>
      <w:numFmt w:val="bullet"/>
      <w:lvlText w:val=""/>
      <w:lvlJc w:val="left"/>
      <w:pPr>
        <w:ind w:left="5411" w:hanging="360"/>
      </w:pPr>
      <w:rPr>
        <w:rFonts w:ascii="Wingdings" w:hAnsi="Wingdings" w:hint="default"/>
      </w:rPr>
    </w:lvl>
  </w:abstractNum>
  <w:abstractNum w:abstractNumId="5" w15:restartNumberingAfterBreak="0">
    <w:nsid w:val="23F0575A"/>
    <w:multiLevelType w:val="hybridMultilevel"/>
    <w:tmpl w:val="9EACBD2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29D804D0"/>
    <w:multiLevelType w:val="hybridMultilevel"/>
    <w:tmpl w:val="93F45CE2"/>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15:restartNumberingAfterBreak="0">
    <w:nsid w:val="2F656D9D"/>
    <w:multiLevelType w:val="hybridMultilevel"/>
    <w:tmpl w:val="BD804B1E"/>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8" w15:restartNumberingAfterBreak="0">
    <w:nsid w:val="3581672A"/>
    <w:multiLevelType w:val="hybridMultilevel"/>
    <w:tmpl w:val="F0BC0422"/>
    <w:lvl w:ilvl="0" w:tplc="0AD28ACE">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36701361"/>
    <w:multiLevelType w:val="hybridMultilevel"/>
    <w:tmpl w:val="AA2864A4"/>
    <w:lvl w:ilvl="0" w:tplc="B038E10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6CE2EB1"/>
    <w:multiLevelType w:val="hybridMultilevel"/>
    <w:tmpl w:val="DB28108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77D7A1A"/>
    <w:multiLevelType w:val="hybridMultilevel"/>
    <w:tmpl w:val="962A2E00"/>
    <w:lvl w:ilvl="0" w:tplc="D8DAAEEE">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393B4D7F"/>
    <w:multiLevelType w:val="hybridMultilevel"/>
    <w:tmpl w:val="9738BDD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3B9D255E"/>
    <w:multiLevelType w:val="hybridMultilevel"/>
    <w:tmpl w:val="5BB2291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3D26215F"/>
    <w:multiLevelType w:val="hybridMultilevel"/>
    <w:tmpl w:val="CC1842B8"/>
    <w:lvl w:ilvl="0" w:tplc="E864EA4A">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7DC76CC"/>
    <w:multiLevelType w:val="hybridMultilevel"/>
    <w:tmpl w:val="0834ECF4"/>
    <w:lvl w:ilvl="0" w:tplc="1AAC82D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8594950"/>
    <w:multiLevelType w:val="hybridMultilevel"/>
    <w:tmpl w:val="83B4395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490F17FF"/>
    <w:multiLevelType w:val="hybridMultilevel"/>
    <w:tmpl w:val="756AEF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404553C"/>
    <w:multiLevelType w:val="hybridMultilevel"/>
    <w:tmpl w:val="726AD46E"/>
    <w:lvl w:ilvl="0" w:tplc="0AD28ACE">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59CF2C2B"/>
    <w:multiLevelType w:val="hybridMultilevel"/>
    <w:tmpl w:val="F5D0CF3C"/>
    <w:lvl w:ilvl="0" w:tplc="C0AC134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9E2028A"/>
    <w:multiLevelType w:val="hybridMultilevel"/>
    <w:tmpl w:val="08F4E6D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A93762E"/>
    <w:multiLevelType w:val="hybridMultilevel"/>
    <w:tmpl w:val="B4CCA9AA"/>
    <w:lvl w:ilvl="0" w:tplc="0C0A0017">
      <w:start w:val="1"/>
      <w:numFmt w:val="lowerLetter"/>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F0E7132"/>
    <w:multiLevelType w:val="hybridMultilevel"/>
    <w:tmpl w:val="D5A0F594"/>
    <w:lvl w:ilvl="0" w:tplc="0AD28ACE">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60C527A7"/>
    <w:multiLevelType w:val="hybridMultilevel"/>
    <w:tmpl w:val="E68E6284"/>
    <w:lvl w:ilvl="0" w:tplc="0AD28ACE">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24" w15:restartNumberingAfterBreak="0">
    <w:nsid w:val="636A36AC"/>
    <w:multiLevelType w:val="hybridMultilevel"/>
    <w:tmpl w:val="2B70B69E"/>
    <w:lvl w:ilvl="0" w:tplc="AC76BD48">
      <w:start w:val="2"/>
      <w:numFmt w:val="bullet"/>
      <w:lvlText w:val="-"/>
      <w:lvlJc w:val="left"/>
      <w:pPr>
        <w:ind w:left="-207" w:hanging="360"/>
      </w:pPr>
      <w:rPr>
        <w:rFonts w:ascii="Arial" w:eastAsiaTheme="minorHAnsi" w:hAnsi="Arial" w:cs="Arial" w:hint="default"/>
      </w:rPr>
    </w:lvl>
    <w:lvl w:ilvl="1" w:tplc="0C0A0003" w:tentative="1">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abstractNum w:abstractNumId="25" w15:restartNumberingAfterBreak="0">
    <w:nsid w:val="64BE145D"/>
    <w:multiLevelType w:val="hybridMultilevel"/>
    <w:tmpl w:val="D02A85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4F3047C"/>
    <w:multiLevelType w:val="hybridMultilevel"/>
    <w:tmpl w:val="6CCC2A0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650718AE"/>
    <w:multiLevelType w:val="hybridMultilevel"/>
    <w:tmpl w:val="E6E6B2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99B2FEF"/>
    <w:multiLevelType w:val="hybridMultilevel"/>
    <w:tmpl w:val="122C8F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F530C77"/>
    <w:multiLevelType w:val="hybridMultilevel"/>
    <w:tmpl w:val="C63A2532"/>
    <w:lvl w:ilvl="0" w:tplc="E864EA4A">
      <w:start w:val="7"/>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00C4BF2"/>
    <w:multiLevelType w:val="hybridMultilevel"/>
    <w:tmpl w:val="66A4237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442494E"/>
    <w:multiLevelType w:val="hybridMultilevel"/>
    <w:tmpl w:val="1058414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DA865F0"/>
    <w:multiLevelType w:val="hybridMultilevel"/>
    <w:tmpl w:val="D006FA38"/>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5"/>
  </w:num>
  <w:num w:numId="2">
    <w:abstractNumId w:val="8"/>
  </w:num>
  <w:num w:numId="3">
    <w:abstractNumId w:val="3"/>
  </w:num>
  <w:num w:numId="4">
    <w:abstractNumId w:val="21"/>
  </w:num>
  <w:num w:numId="5">
    <w:abstractNumId w:val="20"/>
  </w:num>
  <w:num w:numId="6">
    <w:abstractNumId w:val="30"/>
  </w:num>
  <w:num w:numId="7">
    <w:abstractNumId w:val="12"/>
  </w:num>
  <w:num w:numId="8">
    <w:abstractNumId w:val="26"/>
  </w:num>
  <w:num w:numId="9">
    <w:abstractNumId w:val="15"/>
  </w:num>
  <w:num w:numId="10">
    <w:abstractNumId w:val="22"/>
  </w:num>
  <w:num w:numId="11">
    <w:abstractNumId w:val="19"/>
  </w:num>
  <w:num w:numId="12">
    <w:abstractNumId w:val="11"/>
  </w:num>
  <w:num w:numId="13">
    <w:abstractNumId w:val="13"/>
  </w:num>
  <w:num w:numId="14">
    <w:abstractNumId w:val="9"/>
  </w:num>
  <w:num w:numId="15">
    <w:abstractNumId w:val="32"/>
  </w:num>
  <w:num w:numId="16">
    <w:abstractNumId w:val="28"/>
  </w:num>
  <w:num w:numId="17">
    <w:abstractNumId w:val="16"/>
  </w:num>
  <w:num w:numId="18">
    <w:abstractNumId w:val="1"/>
  </w:num>
  <w:num w:numId="19">
    <w:abstractNumId w:val="7"/>
  </w:num>
  <w:num w:numId="20">
    <w:abstractNumId w:val="2"/>
  </w:num>
  <w:num w:numId="21">
    <w:abstractNumId w:val="5"/>
  </w:num>
  <w:num w:numId="22">
    <w:abstractNumId w:val="17"/>
  </w:num>
  <w:num w:numId="23">
    <w:abstractNumId w:val="6"/>
  </w:num>
  <w:num w:numId="24">
    <w:abstractNumId w:val="27"/>
  </w:num>
  <w:num w:numId="25">
    <w:abstractNumId w:val="23"/>
  </w:num>
  <w:num w:numId="26">
    <w:abstractNumId w:val="24"/>
  </w:num>
  <w:num w:numId="27">
    <w:abstractNumId w:val="18"/>
  </w:num>
  <w:num w:numId="28">
    <w:abstractNumId w:val="4"/>
  </w:num>
  <w:num w:numId="29">
    <w:abstractNumId w:val="10"/>
  </w:num>
  <w:num w:numId="30">
    <w:abstractNumId w:val="31"/>
  </w:num>
  <w:num w:numId="31">
    <w:abstractNumId w:val="0"/>
  </w:num>
  <w:num w:numId="32">
    <w:abstractNumId w:val="14"/>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C4"/>
    <w:rsid w:val="00041166"/>
    <w:rsid w:val="000A58DD"/>
    <w:rsid w:val="001372D7"/>
    <w:rsid w:val="00165816"/>
    <w:rsid w:val="00266BC4"/>
    <w:rsid w:val="002B6857"/>
    <w:rsid w:val="002C1BC4"/>
    <w:rsid w:val="00306C93"/>
    <w:rsid w:val="0033530B"/>
    <w:rsid w:val="00337D3C"/>
    <w:rsid w:val="00365EA3"/>
    <w:rsid w:val="003969DC"/>
    <w:rsid w:val="0040363E"/>
    <w:rsid w:val="00463264"/>
    <w:rsid w:val="00497F37"/>
    <w:rsid w:val="004B3DEC"/>
    <w:rsid w:val="004C3E7F"/>
    <w:rsid w:val="004F41D1"/>
    <w:rsid w:val="00532301"/>
    <w:rsid w:val="00533DC4"/>
    <w:rsid w:val="005511F1"/>
    <w:rsid w:val="00587CD8"/>
    <w:rsid w:val="00595469"/>
    <w:rsid w:val="00602F5A"/>
    <w:rsid w:val="0062713B"/>
    <w:rsid w:val="006430BD"/>
    <w:rsid w:val="00652A38"/>
    <w:rsid w:val="00681C93"/>
    <w:rsid w:val="00687ED0"/>
    <w:rsid w:val="006B173D"/>
    <w:rsid w:val="006D3C33"/>
    <w:rsid w:val="006F224A"/>
    <w:rsid w:val="006F7AFF"/>
    <w:rsid w:val="007A37C1"/>
    <w:rsid w:val="007A40B3"/>
    <w:rsid w:val="007B5D35"/>
    <w:rsid w:val="0080278C"/>
    <w:rsid w:val="00821B90"/>
    <w:rsid w:val="0082325A"/>
    <w:rsid w:val="0089154F"/>
    <w:rsid w:val="008B01BA"/>
    <w:rsid w:val="008E0F6D"/>
    <w:rsid w:val="008F2503"/>
    <w:rsid w:val="008F25E9"/>
    <w:rsid w:val="00917CB5"/>
    <w:rsid w:val="009553A6"/>
    <w:rsid w:val="009831F9"/>
    <w:rsid w:val="00995AEB"/>
    <w:rsid w:val="00A038C0"/>
    <w:rsid w:val="00A160C4"/>
    <w:rsid w:val="00A76985"/>
    <w:rsid w:val="00AD66B6"/>
    <w:rsid w:val="00B23053"/>
    <w:rsid w:val="00B72895"/>
    <w:rsid w:val="00B94039"/>
    <w:rsid w:val="00BB484F"/>
    <w:rsid w:val="00BF7D95"/>
    <w:rsid w:val="00C018B4"/>
    <w:rsid w:val="00C04720"/>
    <w:rsid w:val="00C228A5"/>
    <w:rsid w:val="00C31BCB"/>
    <w:rsid w:val="00C336E2"/>
    <w:rsid w:val="00C51086"/>
    <w:rsid w:val="00C60F23"/>
    <w:rsid w:val="00C62A53"/>
    <w:rsid w:val="00CA6515"/>
    <w:rsid w:val="00D32B1E"/>
    <w:rsid w:val="00D53BAB"/>
    <w:rsid w:val="00D626E2"/>
    <w:rsid w:val="00DB33F0"/>
    <w:rsid w:val="00E25503"/>
    <w:rsid w:val="00E413B2"/>
    <w:rsid w:val="00E54798"/>
    <w:rsid w:val="00E86B56"/>
    <w:rsid w:val="00EB3D34"/>
    <w:rsid w:val="00ED0A17"/>
    <w:rsid w:val="00F13CD4"/>
    <w:rsid w:val="00F444F0"/>
    <w:rsid w:val="00F667F7"/>
    <w:rsid w:val="00F964EF"/>
    <w:rsid w:val="00FB16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9538397"/>
  <w15:docId w15:val="{0E3E2045-3679-46FA-BF5E-B55C0942E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0B3"/>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3D34"/>
    <w:pPr>
      <w:ind w:left="720"/>
      <w:contextualSpacing/>
    </w:pPr>
  </w:style>
  <w:style w:type="character" w:styleId="Hipervnculo">
    <w:name w:val="Hyperlink"/>
    <w:basedOn w:val="Fuentedeprrafopredeter"/>
    <w:uiPriority w:val="99"/>
    <w:unhideWhenUsed/>
    <w:rsid w:val="003969DC"/>
    <w:rPr>
      <w:color w:val="0563C1" w:themeColor="hyperlink"/>
      <w:u w:val="single"/>
    </w:rPr>
  </w:style>
  <w:style w:type="character" w:styleId="Hipervnculovisitado">
    <w:name w:val="FollowedHyperlink"/>
    <w:basedOn w:val="Fuentedeprrafopredeter"/>
    <w:uiPriority w:val="99"/>
    <w:semiHidden/>
    <w:unhideWhenUsed/>
    <w:rsid w:val="003969DC"/>
    <w:rPr>
      <w:color w:val="954F72" w:themeColor="followedHyperlink"/>
      <w:u w:val="single"/>
    </w:rPr>
  </w:style>
  <w:style w:type="paragraph" w:styleId="Encabezado">
    <w:name w:val="header"/>
    <w:basedOn w:val="Normal"/>
    <w:link w:val="EncabezadoCar"/>
    <w:uiPriority w:val="99"/>
    <w:unhideWhenUsed/>
    <w:rsid w:val="007A37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A37C1"/>
  </w:style>
  <w:style w:type="paragraph" w:styleId="Piedepgina">
    <w:name w:val="footer"/>
    <w:basedOn w:val="Normal"/>
    <w:link w:val="PiedepginaCar"/>
    <w:uiPriority w:val="99"/>
    <w:unhideWhenUsed/>
    <w:rsid w:val="007A37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A37C1"/>
  </w:style>
  <w:style w:type="paragraph" w:styleId="Textodeglobo">
    <w:name w:val="Balloon Text"/>
    <w:basedOn w:val="Normal"/>
    <w:link w:val="TextodegloboCar"/>
    <w:uiPriority w:val="99"/>
    <w:semiHidden/>
    <w:unhideWhenUsed/>
    <w:rsid w:val="007A37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37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83824">
      <w:bodyDiv w:val="1"/>
      <w:marLeft w:val="0"/>
      <w:marRight w:val="0"/>
      <w:marTop w:val="0"/>
      <w:marBottom w:val="0"/>
      <w:divBdr>
        <w:top w:val="none" w:sz="0" w:space="0" w:color="auto"/>
        <w:left w:val="none" w:sz="0" w:space="0" w:color="auto"/>
        <w:bottom w:val="none" w:sz="0" w:space="0" w:color="auto"/>
        <w:right w:val="none" w:sz="0" w:space="0" w:color="auto"/>
      </w:divBdr>
    </w:div>
    <w:div w:id="203299597">
      <w:bodyDiv w:val="1"/>
      <w:marLeft w:val="0"/>
      <w:marRight w:val="0"/>
      <w:marTop w:val="0"/>
      <w:marBottom w:val="0"/>
      <w:divBdr>
        <w:top w:val="none" w:sz="0" w:space="0" w:color="auto"/>
        <w:left w:val="none" w:sz="0" w:space="0" w:color="auto"/>
        <w:bottom w:val="none" w:sz="0" w:space="0" w:color="auto"/>
        <w:right w:val="none" w:sz="0" w:space="0" w:color="auto"/>
      </w:divBdr>
    </w:div>
    <w:div w:id="658461027">
      <w:bodyDiv w:val="1"/>
      <w:marLeft w:val="0"/>
      <w:marRight w:val="0"/>
      <w:marTop w:val="0"/>
      <w:marBottom w:val="0"/>
      <w:divBdr>
        <w:top w:val="none" w:sz="0" w:space="0" w:color="auto"/>
        <w:left w:val="none" w:sz="0" w:space="0" w:color="auto"/>
        <w:bottom w:val="none" w:sz="0" w:space="0" w:color="auto"/>
        <w:right w:val="none" w:sz="0" w:space="0" w:color="auto"/>
      </w:divBdr>
    </w:div>
    <w:div w:id="667564881">
      <w:bodyDiv w:val="1"/>
      <w:marLeft w:val="0"/>
      <w:marRight w:val="0"/>
      <w:marTop w:val="0"/>
      <w:marBottom w:val="0"/>
      <w:divBdr>
        <w:top w:val="none" w:sz="0" w:space="0" w:color="auto"/>
        <w:left w:val="none" w:sz="0" w:space="0" w:color="auto"/>
        <w:bottom w:val="none" w:sz="0" w:space="0" w:color="auto"/>
        <w:right w:val="none" w:sz="0" w:space="0" w:color="auto"/>
      </w:divBdr>
    </w:div>
    <w:div w:id="740057322">
      <w:bodyDiv w:val="1"/>
      <w:marLeft w:val="0"/>
      <w:marRight w:val="0"/>
      <w:marTop w:val="0"/>
      <w:marBottom w:val="0"/>
      <w:divBdr>
        <w:top w:val="none" w:sz="0" w:space="0" w:color="auto"/>
        <w:left w:val="none" w:sz="0" w:space="0" w:color="auto"/>
        <w:bottom w:val="none" w:sz="0" w:space="0" w:color="auto"/>
        <w:right w:val="none" w:sz="0" w:space="0" w:color="auto"/>
      </w:divBdr>
    </w:div>
    <w:div w:id="805195788">
      <w:bodyDiv w:val="1"/>
      <w:marLeft w:val="0"/>
      <w:marRight w:val="0"/>
      <w:marTop w:val="0"/>
      <w:marBottom w:val="0"/>
      <w:divBdr>
        <w:top w:val="none" w:sz="0" w:space="0" w:color="auto"/>
        <w:left w:val="none" w:sz="0" w:space="0" w:color="auto"/>
        <w:bottom w:val="none" w:sz="0" w:space="0" w:color="auto"/>
        <w:right w:val="none" w:sz="0" w:space="0" w:color="auto"/>
      </w:divBdr>
    </w:div>
    <w:div w:id="933395896">
      <w:bodyDiv w:val="1"/>
      <w:marLeft w:val="0"/>
      <w:marRight w:val="0"/>
      <w:marTop w:val="0"/>
      <w:marBottom w:val="0"/>
      <w:divBdr>
        <w:top w:val="none" w:sz="0" w:space="0" w:color="auto"/>
        <w:left w:val="none" w:sz="0" w:space="0" w:color="auto"/>
        <w:bottom w:val="none" w:sz="0" w:space="0" w:color="auto"/>
        <w:right w:val="none" w:sz="0" w:space="0" w:color="auto"/>
      </w:divBdr>
    </w:div>
    <w:div w:id="1420129132">
      <w:bodyDiv w:val="1"/>
      <w:marLeft w:val="0"/>
      <w:marRight w:val="0"/>
      <w:marTop w:val="0"/>
      <w:marBottom w:val="0"/>
      <w:divBdr>
        <w:top w:val="none" w:sz="0" w:space="0" w:color="auto"/>
        <w:left w:val="none" w:sz="0" w:space="0" w:color="auto"/>
        <w:bottom w:val="none" w:sz="0" w:space="0" w:color="auto"/>
        <w:right w:val="none" w:sz="0" w:space="0" w:color="auto"/>
      </w:divBdr>
    </w:div>
    <w:div w:id="143913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862</Words>
  <Characters>4742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macc13 Marian Carrasco Caulin tfno:9252 69868</dc:creator>
  <cp:lastModifiedBy>Jose Manuel Torres Estevez</cp:lastModifiedBy>
  <cp:revision>7</cp:revision>
  <dcterms:created xsi:type="dcterms:W3CDTF">2019-11-07T18:03:00Z</dcterms:created>
  <dcterms:modified xsi:type="dcterms:W3CDTF">2020-07-30T07:39:00Z</dcterms:modified>
</cp:coreProperties>
</file>