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D2858" w:rsidRPr="007D2858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lang w:val="en-US"/>
        </w:rPr>
      </w:pPr>
      <w:r w:rsidRPr="004F25FD">
        <w:rPr>
          <w:rFonts w:ascii="Arial" w:hAnsi="Arial" w:cs="Arial"/>
          <w:b/>
          <w:bCs/>
          <w:color w:val="2F5496" w:themeColor="accent5" w:themeShade="BF"/>
        </w:rPr>
        <w:t>1.- ORDEN  92/2020 Y RESOLUCIÓN 8/09/2020</w:t>
      </w:r>
      <w:r>
        <w:rPr>
          <w:rFonts w:ascii="Arial" w:hAnsi="Arial" w:cs="Arial"/>
          <w:b/>
          <w:bCs/>
          <w:color w:val="2F5496" w:themeColor="accent5" w:themeShade="BF"/>
        </w:rPr>
        <w:t xml:space="preserve">. </w:t>
      </w:r>
      <w:r w:rsidRPr="007D2858">
        <w:rPr>
          <w:rFonts w:ascii="Arial" w:hAnsi="Arial" w:cs="Arial"/>
          <w:b/>
          <w:bCs/>
          <w:color w:val="2F5496" w:themeColor="accent5" w:themeShade="BF"/>
          <w:lang w:val="en-US"/>
        </w:rPr>
        <w:t>Micam II Shoe Event Milan</w:t>
      </w:r>
      <w:r w:rsidRPr="007D2858">
        <w:rPr>
          <w:rFonts w:ascii="Arial" w:hAnsi="Arial" w:cs="Arial"/>
          <w:b/>
          <w:bCs/>
          <w:color w:val="2F5496" w:themeColor="accent5" w:themeShade="BF"/>
          <w:lang w:val="en-US"/>
        </w:rPr>
        <w:t xml:space="preserve"> 2020/113</w:t>
      </w:r>
      <w:r w:rsidRPr="007D2858">
        <w:rPr>
          <w:rFonts w:ascii="Arial" w:hAnsi="Arial" w:cs="Arial"/>
          <w:b/>
          <w:bCs/>
          <w:color w:val="2F5496" w:themeColor="accent5" w:themeShade="BF"/>
          <w:lang w:val="en-US"/>
        </w:rPr>
        <w:t>:</w:t>
      </w:r>
    </w:p>
    <w:p w:rsidR="007D2858" w:rsidRDefault="007D2858" w:rsidP="007D2858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7D2858" w:rsidRDefault="007D2858" w:rsidP="007D2858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7D2858" w:rsidRPr="00D35185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Resolución de </w:t>
      </w:r>
      <w:r w:rsidRPr="00D81A6E">
        <w:rPr>
          <w:rFonts w:ascii="Arial" w:eastAsia="Calibri" w:hAnsi="Arial" w:cs="Arial"/>
          <w:b/>
          <w:bCs/>
        </w:rPr>
        <w:t xml:space="preserve">8/09/2020, </w:t>
      </w:r>
      <w:r w:rsidRPr="00D81A6E">
        <w:rPr>
          <w:rFonts w:ascii="Arial" w:eastAsia="Calibri" w:hAnsi="Arial" w:cs="Arial"/>
          <w:bCs/>
        </w:rPr>
        <w:t xml:space="preserve">del Instituto de Promoción Exterior de Castilla-La Mancha, por la que </w:t>
      </w:r>
      <w:r w:rsidRPr="00D35185">
        <w:rPr>
          <w:rFonts w:ascii="Arial" w:eastAsia="Calibri" w:hAnsi="Arial" w:cs="Arial"/>
          <w:b/>
          <w:bCs/>
        </w:rPr>
        <w:t>se aprueba la convocatoria de concesión de subvenciones para la participación en</w:t>
      </w:r>
      <w:r w:rsidRPr="00410CAC">
        <w:rPr>
          <w:rFonts w:ascii="Arial" w:eastAsia="Calibri" w:hAnsi="Arial" w:cs="Arial"/>
          <w:b/>
          <w:bCs/>
        </w:rPr>
        <w:t xml:space="preserve"> la feria Micam II Shoe Event Milan</w:t>
      </w:r>
      <w:r>
        <w:rPr>
          <w:rFonts w:ascii="Arial" w:eastAsia="Calibri" w:hAnsi="Arial" w:cs="Arial"/>
          <w:b/>
          <w:bCs/>
        </w:rPr>
        <w:t xml:space="preserve"> </w:t>
      </w:r>
      <w:r w:rsidRPr="00D81A6E">
        <w:rPr>
          <w:rFonts w:ascii="Arial" w:eastAsia="Calibri" w:hAnsi="Arial" w:cs="Arial"/>
          <w:bCs/>
        </w:rPr>
        <w:t>(DO</w:t>
      </w:r>
      <w:r>
        <w:rPr>
          <w:rFonts w:ascii="Arial" w:eastAsia="Calibri" w:hAnsi="Arial" w:cs="Arial"/>
          <w:bCs/>
        </w:rPr>
        <w:t>CM nº 194, de 25 de septiembre) (DOCM nº186 de 15 de septiembre)</w:t>
      </w:r>
    </w:p>
    <w:p w:rsidR="007D2858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D2858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7D2858" w:rsidRDefault="007D2858" w:rsidP="007D2858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7D2858" w:rsidRDefault="007D2858" w:rsidP="007D2858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7D2858" w:rsidRDefault="007D2858" w:rsidP="007D2858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7D2858" w:rsidRPr="00A34719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D2858" w:rsidRPr="00160032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7D2858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7D2858" w:rsidRPr="00A34719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D2858" w:rsidRPr="00410CAC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u organismos públicos y las administraciones públicas.</w:t>
      </w:r>
    </w:p>
    <w:p w:rsidR="007D2858" w:rsidRPr="00410CAC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La convocatoria va dirigida a empresas del sector calzado que desarrollen su actividad económica en Castilla-La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Mancha.</w:t>
      </w:r>
    </w:p>
    <w:p w:rsidR="007D2858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7D2858" w:rsidRPr="00A34719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7D2858" w:rsidRPr="00410CAC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El importe máximo del crédito destinado a la financiación de las subvenciones previsto para esta convocatoria asciende a 16.500 euros, que se realizará con cargo al presupuesto del IPEX 2020, programa 751B, partida 47573.</w:t>
      </w: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D2858" w:rsidRPr="00A34719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el Diario Oficial de Castilla-La Mancha hasta el día 29 de septiembre de 2020.</w:t>
      </w:r>
    </w:p>
    <w:p w:rsidR="007D2858" w:rsidRPr="00D721B4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D2858" w:rsidRPr="00A34719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7D2858" w:rsidRPr="00410CAC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Se otorgará una ayuda por la participación en la acción del 50%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importes máximos que se establecen a continuación:</w:t>
      </w:r>
    </w:p>
    <w:p w:rsidR="007D2858" w:rsidRPr="00410CAC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Alquiler del espacio expositivo</w:t>
      </w:r>
      <w:r>
        <w:rPr>
          <w:rFonts w:ascii="Arial" w:hAnsi="Arial" w:cs="Arial"/>
          <w:bCs/>
        </w:rPr>
        <w:t xml:space="preserve">      </w:t>
      </w:r>
      <w:r w:rsidRPr="00410CAC">
        <w:rPr>
          <w:rFonts w:ascii="Arial" w:hAnsi="Arial" w:cs="Arial"/>
          <w:bCs/>
        </w:rPr>
        <w:t xml:space="preserve"> 5.500 </w:t>
      </w:r>
      <w:r>
        <w:rPr>
          <w:rFonts w:ascii="Arial" w:hAnsi="Arial" w:cs="Arial"/>
          <w:bCs/>
        </w:rPr>
        <w:t xml:space="preserve">                                   </w:t>
      </w:r>
      <w:r w:rsidRPr="00410CAC">
        <w:rPr>
          <w:rFonts w:ascii="Arial" w:hAnsi="Arial" w:cs="Arial"/>
          <w:bCs/>
        </w:rPr>
        <w:t xml:space="preserve">50% </w:t>
      </w:r>
      <w:r>
        <w:rPr>
          <w:rFonts w:ascii="Arial" w:hAnsi="Arial" w:cs="Arial"/>
          <w:bCs/>
        </w:rPr>
        <w:t xml:space="preserve">                     </w:t>
      </w:r>
      <w:r w:rsidRPr="00410CAC">
        <w:rPr>
          <w:rFonts w:ascii="Arial" w:hAnsi="Arial" w:cs="Arial"/>
          <w:bCs/>
        </w:rPr>
        <w:t>2.750</w:t>
      </w:r>
    </w:p>
    <w:p w:rsidR="007D2858" w:rsidRDefault="007D2858" w:rsidP="007D285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410CAC">
        <w:rPr>
          <w:rFonts w:ascii="Arial" w:hAnsi="Arial" w:cs="Arial"/>
          <w:bCs/>
        </w:rPr>
        <w:t>El número máximo de beneficiarios para esta convocatoria será de 6, en caso de superar las solicitudes el número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410CAC">
        <w:rPr>
          <w:rFonts w:ascii="Arial" w:hAnsi="Arial" w:cs="Arial"/>
          <w:bCs/>
        </w:rPr>
        <w:t>en el apartado 7 de la Convocatoria.</w:t>
      </w:r>
    </w:p>
    <w:p w:rsidR="007D2858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7D2858" w:rsidRPr="00A34719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7D2858" w:rsidRPr="00160032" w:rsidRDefault="007D2858" w:rsidP="007D2858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7D2858" w:rsidRPr="00160032" w:rsidRDefault="007D2858" w:rsidP="007D2858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7D2858" w:rsidRPr="00A34719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7D2858" w:rsidRDefault="007D2858" w:rsidP="007D2858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7D2858" w:rsidRPr="00032B67" w:rsidRDefault="007D2858" w:rsidP="007D2858">
      <w:pPr>
        <w:spacing w:before="120"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  <w:bookmarkStart w:id="0" w:name="_GoBack"/>
      <w:bookmarkEnd w:id="0"/>
    </w:p>
    <w:p w:rsidR="007D2858" w:rsidRDefault="007D2858" w:rsidP="007D285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7D2858" w:rsidRDefault="007D2858" w:rsidP="007D2858">
      <w:pPr>
        <w:spacing w:before="120" w:after="120" w:line="240" w:lineRule="auto"/>
        <w:rPr>
          <w:rFonts w:ascii="Arial" w:hAnsi="Arial" w:cs="Arial"/>
        </w:rPr>
      </w:pPr>
    </w:p>
    <w:p w:rsidR="007D2858" w:rsidRDefault="007D2858" w:rsidP="007D2858">
      <w:pPr>
        <w:spacing w:before="120"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D2858" w:rsidRDefault="007D2858" w:rsidP="007D2858">
      <w:pPr>
        <w:spacing w:before="120" w:line="240" w:lineRule="auto"/>
        <w:rPr>
          <w:rFonts w:ascii="Arial" w:hAnsi="Arial" w:cs="Arial"/>
          <w:bCs/>
          <w:color w:val="2F5496" w:themeColor="accent5" w:themeShade="BF"/>
        </w:rPr>
      </w:pPr>
    </w:p>
    <w:sectPr w:rsidR="007D2858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7D2858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7D2858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2020-10-06T09:06:00Z</dcterms:created>
  <dcterms:modified xsi:type="dcterms:W3CDTF">2020-10-06T09:06:00Z</dcterms:modified>
</cp:coreProperties>
</file>