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DF" w:rsidRPr="00FB1707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FB1707">
        <w:rPr>
          <w:rFonts w:ascii="Arial" w:hAnsi="Arial" w:cs="Arial"/>
          <w:b/>
          <w:bCs/>
          <w:color w:val="2F5496" w:themeColor="accent5" w:themeShade="BF"/>
        </w:rPr>
        <w:t>1.- ORDEN  92/2020 Y RESOLUCIÓN 1/10/2020. Open Day Shanghái 2020</w:t>
      </w:r>
      <w:r>
        <w:rPr>
          <w:rFonts w:ascii="Arial" w:hAnsi="Arial" w:cs="Arial"/>
          <w:b/>
          <w:bCs/>
          <w:color w:val="2F5496" w:themeColor="accent5" w:themeShade="BF"/>
        </w:rPr>
        <w:t>/119</w:t>
      </w:r>
      <w:r w:rsidRPr="00FB1707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F0EDF" w:rsidRDefault="007F0EDF" w:rsidP="007F0EDF">
      <w:pP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7F0EDF" w:rsidRDefault="007F0EDF" w:rsidP="007F0EDF">
      <w:p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7F0EDF" w:rsidRPr="00FB1707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/>
          <w:bCs/>
        </w:rPr>
        <w:t xml:space="preserve">Resolución de 05/10/2020, </w:t>
      </w:r>
      <w:r w:rsidRPr="00FB1707">
        <w:rPr>
          <w:rFonts w:ascii="Arial" w:hAnsi="Arial" w:cs="Arial"/>
          <w:bCs/>
        </w:rPr>
        <w:t>del Instituto de Promoción Exterior de Castilla-La Mancha, por la que</w:t>
      </w:r>
      <w:r w:rsidRPr="00FB1707">
        <w:rPr>
          <w:rFonts w:ascii="Arial" w:hAnsi="Arial" w:cs="Arial"/>
          <w:b/>
          <w:bCs/>
        </w:rPr>
        <w:t xml:space="preserve"> se aprueba la</w:t>
      </w:r>
      <w:r>
        <w:rPr>
          <w:rFonts w:ascii="Arial" w:hAnsi="Arial" w:cs="Arial"/>
          <w:b/>
          <w:bCs/>
        </w:rPr>
        <w:t xml:space="preserve"> </w:t>
      </w:r>
      <w:r w:rsidRPr="00FB1707">
        <w:rPr>
          <w:rFonts w:ascii="Arial" w:hAnsi="Arial" w:cs="Arial"/>
          <w:b/>
          <w:bCs/>
        </w:rPr>
        <w:t>convocatoria de concesión de subvenciones para la participación en el Castilla-La Mancha Open Day Shanghái</w:t>
      </w:r>
      <w:r>
        <w:rPr>
          <w:rFonts w:ascii="Arial" w:hAnsi="Arial" w:cs="Arial"/>
          <w:b/>
          <w:bCs/>
        </w:rPr>
        <w:t xml:space="preserve"> </w:t>
      </w:r>
      <w:r w:rsidRPr="00FB1707">
        <w:rPr>
          <w:rFonts w:ascii="Arial" w:hAnsi="Arial" w:cs="Arial"/>
          <w:b/>
          <w:bCs/>
        </w:rPr>
        <w:t xml:space="preserve">2020, </w:t>
      </w:r>
      <w:r w:rsidRPr="00FB1707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 (DOCM nº 296, de 13  de octubre).</w:t>
      </w: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7F0EDF" w:rsidRDefault="007F0EDF" w:rsidP="007F0EDF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7F0EDF" w:rsidRDefault="007F0EDF" w:rsidP="007F0ED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7F0EDF" w:rsidRDefault="007F0EDF" w:rsidP="007F0ED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7F0EDF" w:rsidRPr="00A34719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F0EDF" w:rsidRPr="00160032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7F0EDF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F0EDF" w:rsidRPr="00A34719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7F0EDF" w:rsidRPr="00FB1707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u organismos públicos y las administraciones públicas.</w:t>
      </w:r>
    </w:p>
    <w:p w:rsidR="007F0EDF" w:rsidRPr="00FB1707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Podrán ser también beneficiarios los órganos de gestión y de representación de las indicaciones geográficas</w:t>
      </w:r>
      <w:r>
        <w:rPr>
          <w:rFonts w:ascii="Arial" w:hAnsi="Arial" w:cs="Arial"/>
          <w:bCs/>
        </w:rPr>
        <w:t xml:space="preserve"> protegidas y denominacio</w:t>
      </w:r>
      <w:r w:rsidRPr="00FB1707">
        <w:rPr>
          <w:rFonts w:ascii="Arial" w:hAnsi="Arial" w:cs="Arial"/>
          <w:bCs/>
        </w:rPr>
        <w:t>nes de origen protegidas, cualquiera que sea su forma jurídica, así como sus asociaciones y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fundaciones.</w:t>
      </w:r>
    </w:p>
    <w:p w:rsidR="007F0EDF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La convocatoria va dirigida a empresas del sector bebidas que desarrollen su actividad económica en Castilla-La Mancha.</w:t>
      </w:r>
    </w:p>
    <w:p w:rsidR="007F0EDF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7F0EDF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7F0EDF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7F0EDF" w:rsidRPr="00A34719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7F0EDF" w:rsidRPr="00FB1707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El importe máximo del crédito destinado a la financiación de las subvenciones previsto para esta convocatoria asciende,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a 27.720,00 euros, que se realizará con cargo al presupuesto del IPEX 2020, programa 751B, partida 47573.</w:t>
      </w: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7F0EDF" w:rsidRPr="00A34719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7F0EDF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>,</w:t>
      </w:r>
      <w:r w:rsidRPr="00FB1707">
        <w:rPr>
          <w:rFonts w:ascii="Arial" w:hAnsi="Arial" w:cs="Arial"/>
          <w:bCs/>
        </w:rPr>
        <w:t>el Diario Oficial de Castilla-la Mancha hasta el día 29 de octubre de 2020.</w:t>
      </w: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7F0EDF" w:rsidRPr="00FB1707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7F0EDF" w:rsidRPr="00D35185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>importes máximos que se establecen a continuación:</w:t>
      </w:r>
    </w:p>
    <w:p w:rsidR="007F0EDF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Concepto subvencionable</w:t>
      </w:r>
      <w:r>
        <w:rPr>
          <w:rFonts w:ascii="Arial" w:hAnsi="Arial" w:cs="Arial"/>
          <w:bCs/>
        </w:rPr>
        <w:t xml:space="preserve">  Importe máx</w:t>
      </w:r>
      <w:r w:rsidRPr="00D35185">
        <w:rPr>
          <w:rFonts w:ascii="Arial" w:hAnsi="Arial" w:cs="Arial"/>
          <w:bCs/>
        </w:rPr>
        <w:t xml:space="preserve"> subvencionable </w:t>
      </w:r>
      <w:r>
        <w:rPr>
          <w:rFonts w:ascii="Arial" w:hAnsi="Arial" w:cs="Arial"/>
          <w:bCs/>
        </w:rPr>
        <w:t xml:space="preserve">     </w:t>
      </w:r>
      <w:r w:rsidRPr="00D35185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 </w:t>
      </w:r>
      <w:r w:rsidRPr="00D35185">
        <w:rPr>
          <w:rFonts w:ascii="Arial" w:hAnsi="Arial" w:cs="Arial"/>
          <w:bCs/>
        </w:rPr>
        <w:t xml:space="preserve">Importe de la </w:t>
      </w:r>
      <w:r>
        <w:rPr>
          <w:rFonts w:ascii="Arial" w:hAnsi="Arial" w:cs="Arial"/>
          <w:bCs/>
        </w:rPr>
        <w:t xml:space="preserve">  </w:t>
      </w:r>
    </w:p>
    <w:p w:rsidR="007F0EDF" w:rsidRPr="00D35185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</w:t>
      </w:r>
      <w:bookmarkStart w:id="0" w:name="_GoBack"/>
      <w:bookmarkEnd w:id="0"/>
      <w:r>
        <w:rPr>
          <w:rFonts w:ascii="Arial" w:hAnsi="Arial" w:cs="Arial"/>
          <w:bCs/>
        </w:rPr>
        <w:t xml:space="preserve">                                                                                              </w:t>
      </w:r>
      <w:r w:rsidRPr="00D35185">
        <w:rPr>
          <w:rFonts w:ascii="Arial" w:hAnsi="Arial" w:cs="Arial"/>
          <w:bCs/>
        </w:rPr>
        <w:t>Ayuda</w:t>
      </w:r>
    </w:p>
    <w:p w:rsidR="007F0EDF" w:rsidRPr="00D35185" w:rsidRDefault="007F0EDF" w:rsidP="007F0ED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 xml:space="preserve">Cuota de participación </w:t>
      </w:r>
      <w:r>
        <w:rPr>
          <w:rFonts w:ascii="Arial" w:hAnsi="Arial" w:cs="Arial"/>
          <w:bCs/>
        </w:rPr>
        <w:t xml:space="preserve">           1.680,</w:t>
      </w:r>
      <w:r w:rsidRPr="00D35185"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                                       </w:t>
      </w:r>
      <w:r w:rsidRPr="00D35185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1.260,00</w:t>
      </w: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001121">
        <w:rPr>
          <w:rFonts w:ascii="Arial" w:hAnsi="Arial" w:cs="Arial"/>
          <w:bCs/>
        </w:rPr>
        <w:t>El número máximo de beneficiarios p</w:t>
      </w:r>
      <w:r>
        <w:rPr>
          <w:rFonts w:ascii="Arial" w:hAnsi="Arial" w:cs="Arial"/>
          <w:bCs/>
        </w:rPr>
        <w:t>ara esta convocatoria será de 22</w:t>
      </w:r>
      <w:r w:rsidRPr="00001121">
        <w:rPr>
          <w:rFonts w:ascii="Arial" w:hAnsi="Arial" w:cs="Arial"/>
          <w:bCs/>
        </w:rPr>
        <w:t>, en caso de superar las solicitudes el número</w:t>
      </w:r>
      <w:r>
        <w:rPr>
          <w:rFonts w:ascii="Arial" w:hAnsi="Arial" w:cs="Arial"/>
          <w:bCs/>
        </w:rPr>
        <w:t xml:space="preserve"> </w:t>
      </w:r>
      <w:r w:rsidRPr="00001121">
        <w:rPr>
          <w:rFonts w:ascii="Arial" w:hAnsi="Arial" w:cs="Arial"/>
          <w:bCs/>
        </w:rPr>
        <w:t>previsto, se realizará selección, entre las solicitudes recibidas, en función de los criterios de valoración establecidos en</w:t>
      </w:r>
      <w:r>
        <w:rPr>
          <w:rFonts w:ascii="Arial" w:hAnsi="Arial" w:cs="Arial"/>
          <w:bCs/>
        </w:rPr>
        <w:t xml:space="preserve"> el apartado 7</w:t>
      </w:r>
      <w:r w:rsidRPr="00001121">
        <w:rPr>
          <w:rFonts w:ascii="Arial" w:hAnsi="Arial" w:cs="Arial"/>
          <w:bCs/>
        </w:rPr>
        <w:t xml:space="preserve"> de la Convocatoria.</w:t>
      </w: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7F0EDF" w:rsidRPr="00A34719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7F0EDF" w:rsidRDefault="007F0EDF" w:rsidP="007F0EDF">
      <w:pPr>
        <w:spacing w:after="0" w:line="240" w:lineRule="auto"/>
        <w:jc w:val="both"/>
        <w:rPr>
          <w:rFonts w:ascii="Arial" w:hAnsi="Arial" w:cs="Arial"/>
          <w:bCs/>
        </w:rPr>
      </w:pPr>
    </w:p>
    <w:p w:rsidR="007F0EDF" w:rsidRPr="00160032" w:rsidRDefault="007F0EDF" w:rsidP="007F0ED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7F0EDF" w:rsidRDefault="007F0EDF" w:rsidP="007F0ED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7F0EDF" w:rsidRPr="00160032" w:rsidRDefault="007F0EDF" w:rsidP="007F0ED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7F0EDF" w:rsidRPr="00A34719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7F0EDF" w:rsidRDefault="007F0EDF" w:rsidP="007F0EDF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7F0EDF" w:rsidRPr="00032B67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7F0EDF" w:rsidRDefault="007F0EDF" w:rsidP="007F0ED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BA1530" w:rsidRPr="0007391E" w:rsidRDefault="00BA1530" w:rsidP="0007391E"/>
    <w:sectPr w:rsidR="00BA1530" w:rsidRPr="0007391E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7F0EDF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27"/>
  </w:num>
  <w:num w:numId="7">
    <w:abstractNumId w:val="11"/>
  </w:num>
  <w:num w:numId="8">
    <w:abstractNumId w:val="24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9"/>
  </w:num>
  <w:num w:numId="16">
    <w:abstractNumId w:val="26"/>
  </w:num>
  <w:num w:numId="17">
    <w:abstractNumId w:val="14"/>
  </w:num>
  <w:num w:numId="18">
    <w:abstractNumId w:val="1"/>
  </w:num>
  <w:num w:numId="19">
    <w:abstractNumId w:val="6"/>
  </w:num>
  <w:num w:numId="20">
    <w:abstractNumId w:val="2"/>
  </w:num>
  <w:num w:numId="21">
    <w:abstractNumId w:val="4"/>
  </w:num>
  <w:num w:numId="22">
    <w:abstractNumId w:val="15"/>
  </w:num>
  <w:num w:numId="23">
    <w:abstractNumId w:val="5"/>
  </w:num>
  <w:num w:numId="24">
    <w:abstractNumId w:val="25"/>
  </w:num>
  <w:num w:numId="25">
    <w:abstractNumId w:val="21"/>
  </w:num>
  <w:num w:numId="26">
    <w:abstractNumId w:val="22"/>
  </w:num>
  <w:num w:numId="27">
    <w:abstractNumId w:val="0"/>
  </w:num>
  <w:num w:numId="28">
    <w:abstractNumId w:val="20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316CA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2020-11-12T12:23:00Z</dcterms:created>
  <dcterms:modified xsi:type="dcterms:W3CDTF">2020-11-12T12:23:00Z</dcterms:modified>
</cp:coreProperties>
</file>