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1E" w:rsidRPr="005B3BCB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F0431B">
        <w:rPr>
          <w:rFonts w:ascii="Arial" w:hAnsi="Arial" w:cs="Arial"/>
          <w:b/>
          <w:bCs/>
          <w:color w:val="2F5496" w:themeColor="accent5" w:themeShade="BF"/>
        </w:rPr>
        <w:t xml:space="preserve">1.- ORDEN Y RESOLUCIÓN </w:t>
      </w:r>
      <w:r w:rsidR="007B2D2C">
        <w:rPr>
          <w:rFonts w:ascii="Arial" w:hAnsi="Arial" w:cs="Arial"/>
          <w:b/>
          <w:bCs/>
          <w:color w:val="2F5496" w:themeColor="accent5" w:themeShade="BF"/>
        </w:rPr>
        <w:t>DE CONVOCATORIA 2020/121</w:t>
      </w:r>
      <w:bookmarkStart w:id="0" w:name="_GoBack"/>
      <w:bookmarkEnd w:id="0"/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07391E" w:rsidRDefault="0007391E" w:rsidP="0007391E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07391E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317BF6">
        <w:rPr>
          <w:rFonts w:ascii="Arial" w:hAnsi="Arial" w:cs="Arial"/>
          <w:b/>
          <w:bCs/>
        </w:rPr>
        <w:t xml:space="preserve">Orden 170/2020, </w:t>
      </w:r>
      <w:r w:rsidRPr="00317BF6">
        <w:rPr>
          <w:rFonts w:ascii="Arial" w:hAnsi="Arial" w:cs="Arial"/>
          <w:bCs/>
        </w:rPr>
        <w:t>de 21 de octubre, de la Consejería de Economía, Empresas y Empleo, por la que</w:t>
      </w:r>
      <w:r w:rsidRPr="00317BF6">
        <w:rPr>
          <w:rFonts w:ascii="Arial" w:hAnsi="Arial" w:cs="Arial"/>
          <w:b/>
          <w:bCs/>
        </w:rPr>
        <w:t xml:space="preserve"> se establecen</w:t>
      </w:r>
      <w:r>
        <w:rPr>
          <w:rFonts w:ascii="Arial" w:hAnsi="Arial" w:cs="Arial"/>
          <w:b/>
          <w:bCs/>
        </w:rPr>
        <w:t xml:space="preserve"> </w:t>
      </w:r>
      <w:r w:rsidRPr="00317BF6">
        <w:rPr>
          <w:rFonts w:ascii="Arial" w:hAnsi="Arial" w:cs="Arial"/>
          <w:b/>
          <w:bCs/>
        </w:rPr>
        <w:t>las bases reguladoras de las ayudas de apoyo a la modernización, innovación e incremento de la competitividad</w:t>
      </w:r>
      <w:r>
        <w:rPr>
          <w:rFonts w:ascii="Arial" w:hAnsi="Arial" w:cs="Arial"/>
          <w:b/>
          <w:bCs/>
        </w:rPr>
        <w:t xml:space="preserve"> </w:t>
      </w:r>
      <w:r w:rsidRPr="00317BF6">
        <w:rPr>
          <w:rFonts w:ascii="Arial" w:hAnsi="Arial" w:cs="Arial"/>
          <w:b/>
          <w:bCs/>
        </w:rPr>
        <w:t>del sector turístico de Castilla-La Mancha como consecuencia de la crisis sanitaria ocasionada por el COVID-19,</w:t>
      </w:r>
      <w:r>
        <w:rPr>
          <w:rFonts w:ascii="Arial" w:hAnsi="Arial" w:cs="Arial"/>
          <w:b/>
          <w:bCs/>
        </w:rPr>
        <w:t xml:space="preserve"> </w:t>
      </w:r>
      <w:r w:rsidRPr="00317BF6">
        <w:rPr>
          <w:rFonts w:ascii="Arial" w:hAnsi="Arial" w:cs="Arial"/>
          <w:b/>
          <w:bCs/>
        </w:rPr>
        <w:t>y se ef</w:t>
      </w:r>
      <w:r>
        <w:rPr>
          <w:rFonts w:ascii="Arial" w:hAnsi="Arial" w:cs="Arial"/>
          <w:b/>
          <w:bCs/>
        </w:rPr>
        <w:t>ectúa la convocatoria para 2020 (DOCM nº222, de 4 de noviembre).</w:t>
      </w:r>
    </w:p>
    <w:p w:rsidR="0007391E" w:rsidRPr="00317BF6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:rsidR="0007391E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07391E" w:rsidRDefault="0007391E" w:rsidP="0007391E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Turismo, Comercio y Artesanía</w:t>
      </w:r>
    </w:p>
    <w:p w:rsidR="0007391E" w:rsidRDefault="0007391E" w:rsidP="0007391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07391E" w:rsidRDefault="0007391E" w:rsidP="0007391E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7391E" w:rsidRPr="00317BF6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3.- FINANCIACIÓN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07391E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Fondos propios.</w:t>
      </w:r>
    </w:p>
    <w:p w:rsidR="0007391E" w:rsidRPr="007E5BAF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07391E" w:rsidRPr="005B3BCB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 PRESUPUESTO:</w:t>
      </w:r>
    </w:p>
    <w:p w:rsidR="0007391E" w:rsidRPr="00317BF6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17BF6">
        <w:rPr>
          <w:rFonts w:ascii="Arial" w:hAnsi="Arial" w:cs="Arial"/>
          <w:bCs/>
        </w:rPr>
        <w:t>Las subvenciones que se convocan al amparo de la presente orden se financiarán con fondos propios, destinándose</w:t>
      </w:r>
      <w:r>
        <w:rPr>
          <w:rFonts w:ascii="Arial" w:hAnsi="Arial" w:cs="Arial"/>
          <w:bCs/>
        </w:rPr>
        <w:t xml:space="preserve"> </w:t>
      </w:r>
      <w:r w:rsidRPr="00317BF6">
        <w:rPr>
          <w:rFonts w:ascii="Arial" w:hAnsi="Arial" w:cs="Arial"/>
          <w:bCs/>
        </w:rPr>
        <w:t xml:space="preserve">un importe total de </w:t>
      </w:r>
      <w:r w:rsidRPr="0017410F">
        <w:rPr>
          <w:rFonts w:ascii="Arial" w:hAnsi="Arial" w:cs="Arial"/>
          <w:b/>
          <w:bCs/>
        </w:rPr>
        <w:t>1.600.000 euros</w:t>
      </w:r>
      <w:r w:rsidRPr="00317BF6">
        <w:rPr>
          <w:rFonts w:ascii="Arial" w:hAnsi="Arial" w:cs="Arial"/>
          <w:bCs/>
        </w:rPr>
        <w:t xml:space="preserve"> que serán contabilizados en la aplicación presupuestaria 19120000G/751C/77000</w:t>
      </w:r>
      <w:r>
        <w:rPr>
          <w:rFonts w:ascii="Arial" w:hAnsi="Arial" w:cs="Arial"/>
          <w:bCs/>
        </w:rPr>
        <w:t xml:space="preserve"> </w:t>
      </w:r>
      <w:r w:rsidRPr="00317BF6">
        <w:rPr>
          <w:rFonts w:ascii="Arial" w:hAnsi="Arial" w:cs="Arial"/>
          <w:bCs/>
        </w:rPr>
        <w:t>del presupuesto de gastos de la Consejería de Economía, Empresas y Empleo para el año 2021, con las siguientes</w:t>
      </w:r>
      <w:r>
        <w:rPr>
          <w:rFonts w:ascii="Arial" w:hAnsi="Arial" w:cs="Arial"/>
          <w:bCs/>
        </w:rPr>
        <w:t xml:space="preserve"> </w:t>
      </w:r>
      <w:r w:rsidRPr="00317BF6">
        <w:rPr>
          <w:rFonts w:ascii="Arial" w:hAnsi="Arial" w:cs="Arial"/>
          <w:bCs/>
        </w:rPr>
        <w:t>cuantías:</w:t>
      </w:r>
    </w:p>
    <w:p w:rsidR="0007391E" w:rsidRPr="0007391E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u w:val="single"/>
        </w:rPr>
      </w:pPr>
      <w:r w:rsidRPr="0007391E">
        <w:rPr>
          <w:rFonts w:ascii="Arial" w:hAnsi="Arial" w:cs="Arial"/>
          <w:bCs/>
          <w:u w:val="single"/>
        </w:rPr>
        <w:t>Línea         Importe 2020             Importe 2021</w:t>
      </w:r>
    </w:p>
    <w:p w:rsidR="0007391E" w:rsidRPr="00317BF6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17BF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               </w:t>
      </w:r>
      <w:r w:rsidRPr="00317B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</w:t>
      </w:r>
      <w:r w:rsidRPr="00317BF6">
        <w:rPr>
          <w:rFonts w:ascii="Arial" w:hAnsi="Arial" w:cs="Arial"/>
          <w:bCs/>
        </w:rPr>
        <w:t>0,00</w:t>
      </w:r>
      <w:r>
        <w:rPr>
          <w:rFonts w:ascii="Arial" w:hAnsi="Arial" w:cs="Arial"/>
          <w:bCs/>
        </w:rPr>
        <w:t xml:space="preserve">           </w:t>
      </w:r>
      <w:r w:rsidRPr="00317B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</w:t>
      </w:r>
      <w:r w:rsidRPr="00317BF6">
        <w:rPr>
          <w:rFonts w:ascii="Arial" w:hAnsi="Arial" w:cs="Arial"/>
          <w:bCs/>
        </w:rPr>
        <w:t>400.000,00</w:t>
      </w:r>
    </w:p>
    <w:p w:rsidR="0007391E" w:rsidRPr="00317BF6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17BF6">
        <w:rPr>
          <w:rFonts w:ascii="Arial" w:hAnsi="Arial" w:cs="Arial"/>
          <w:bCs/>
        </w:rPr>
        <w:t xml:space="preserve">2 </w:t>
      </w:r>
      <w:r>
        <w:rPr>
          <w:rFonts w:ascii="Arial" w:hAnsi="Arial" w:cs="Arial"/>
          <w:bCs/>
        </w:rPr>
        <w:t xml:space="preserve">                     </w:t>
      </w:r>
      <w:r w:rsidRPr="00317BF6">
        <w:rPr>
          <w:rFonts w:ascii="Arial" w:hAnsi="Arial" w:cs="Arial"/>
          <w:bCs/>
        </w:rPr>
        <w:t xml:space="preserve">0,00 </w:t>
      </w:r>
      <w:r>
        <w:rPr>
          <w:rFonts w:ascii="Arial" w:hAnsi="Arial" w:cs="Arial"/>
          <w:bCs/>
        </w:rPr>
        <w:t xml:space="preserve">                     </w:t>
      </w:r>
      <w:r w:rsidRPr="00317BF6">
        <w:rPr>
          <w:rFonts w:ascii="Arial" w:hAnsi="Arial" w:cs="Arial"/>
          <w:bCs/>
        </w:rPr>
        <w:t>250.000,00</w:t>
      </w:r>
    </w:p>
    <w:p w:rsidR="0007391E" w:rsidRPr="00317BF6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17BF6">
        <w:rPr>
          <w:rFonts w:ascii="Arial" w:hAnsi="Arial" w:cs="Arial"/>
          <w:bCs/>
        </w:rPr>
        <w:t xml:space="preserve">3 </w:t>
      </w:r>
      <w:r>
        <w:rPr>
          <w:rFonts w:ascii="Arial" w:hAnsi="Arial" w:cs="Arial"/>
          <w:bCs/>
        </w:rPr>
        <w:t xml:space="preserve">                     </w:t>
      </w:r>
      <w:r w:rsidRPr="00317BF6">
        <w:rPr>
          <w:rFonts w:ascii="Arial" w:hAnsi="Arial" w:cs="Arial"/>
          <w:bCs/>
        </w:rPr>
        <w:t xml:space="preserve">0,00 </w:t>
      </w:r>
      <w:r>
        <w:rPr>
          <w:rFonts w:ascii="Arial" w:hAnsi="Arial" w:cs="Arial"/>
          <w:bCs/>
        </w:rPr>
        <w:t xml:space="preserve">                     </w:t>
      </w:r>
      <w:r w:rsidRPr="00317BF6">
        <w:rPr>
          <w:rFonts w:ascii="Arial" w:hAnsi="Arial" w:cs="Arial"/>
          <w:bCs/>
        </w:rPr>
        <w:t>700.000,00</w:t>
      </w:r>
    </w:p>
    <w:p w:rsidR="0007391E" w:rsidRPr="00317BF6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17BF6">
        <w:rPr>
          <w:rFonts w:ascii="Arial" w:hAnsi="Arial" w:cs="Arial"/>
          <w:bCs/>
        </w:rPr>
        <w:t xml:space="preserve">4 </w:t>
      </w:r>
      <w:r>
        <w:rPr>
          <w:rFonts w:ascii="Arial" w:hAnsi="Arial" w:cs="Arial"/>
          <w:bCs/>
        </w:rPr>
        <w:t xml:space="preserve">                     </w:t>
      </w:r>
      <w:r w:rsidRPr="00317BF6">
        <w:rPr>
          <w:rFonts w:ascii="Arial" w:hAnsi="Arial" w:cs="Arial"/>
          <w:bCs/>
        </w:rPr>
        <w:t xml:space="preserve">0,00 </w:t>
      </w:r>
      <w:r>
        <w:rPr>
          <w:rFonts w:ascii="Arial" w:hAnsi="Arial" w:cs="Arial"/>
          <w:bCs/>
        </w:rPr>
        <w:t xml:space="preserve">                       </w:t>
      </w:r>
      <w:r w:rsidRPr="00317BF6">
        <w:rPr>
          <w:rFonts w:ascii="Arial" w:hAnsi="Arial" w:cs="Arial"/>
          <w:bCs/>
        </w:rPr>
        <w:t>90.000,00</w:t>
      </w:r>
    </w:p>
    <w:p w:rsidR="0007391E" w:rsidRPr="0007391E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u w:val="single"/>
        </w:rPr>
      </w:pPr>
      <w:r w:rsidRPr="0007391E">
        <w:rPr>
          <w:rFonts w:ascii="Arial" w:hAnsi="Arial" w:cs="Arial"/>
          <w:bCs/>
          <w:u w:val="single"/>
        </w:rPr>
        <w:t>5                      0,00                       160.000,00</w:t>
      </w:r>
    </w:p>
    <w:p w:rsidR="0007391E" w:rsidRPr="00317BF6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17BF6">
        <w:rPr>
          <w:rFonts w:ascii="Arial" w:hAnsi="Arial" w:cs="Arial"/>
          <w:bCs/>
        </w:rPr>
        <w:t xml:space="preserve">Total </w:t>
      </w:r>
      <w:r>
        <w:rPr>
          <w:rFonts w:ascii="Arial" w:hAnsi="Arial" w:cs="Arial"/>
          <w:bCs/>
        </w:rPr>
        <w:t xml:space="preserve">               </w:t>
      </w:r>
      <w:r w:rsidRPr="00317BF6">
        <w:rPr>
          <w:rFonts w:ascii="Arial" w:hAnsi="Arial" w:cs="Arial"/>
          <w:bCs/>
        </w:rPr>
        <w:t xml:space="preserve">0,00 </w:t>
      </w:r>
      <w:r>
        <w:rPr>
          <w:rFonts w:ascii="Arial" w:hAnsi="Arial" w:cs="Arial"/>
          <w:bCs/>
        </w:rPr>
        <w:t xml:space="preserve">                   </w:t>
      </w:r>
      <w:r w:rsidRPr="00317BF6">
        <w:rPr>
          <w:rFonts w:ascii="Arial" w:hAnsi="Arial" w:cs="Arial"/>
          <w:bCs/>
        </w:rPr>
        <w:t>1.600.000,00</w:t>
      </w:r>
    </w:p>
    <w:p w:rsidR="0007391E" w:rsidRPr="003340A0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07391E" w:rsidRPr="005B3BCB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BENEFICIARIAS:</w:t>
      </w:r>
    </w:p>
    <w:p w:rsidR="0007391E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Podrán ser beneficiaria</w:t>
      </w:r>
      <w:r w:rsidRPr="00317BF6">
        <w:rPr>
          <w:rFonts w:ascii="Arial" w:hAnsi="Arial" w:cs="Arial"/>
          <w:bCs/>
        </w:rPr>
        <w:t>s de estas ayudas las personas autónomas o empresas turísticas que presten los siguientes</w:t>
      </w:r>
      <w:r>
        <w:rPr>
          <w:rFonts w:ascii="Arial" w:hAnsi="Arial" w:cs="Arial"/>
          <w:bCs/>
        </w:rPr>
        <w:t xml:space="preserve"> </w:t>
      </w:r>
      <w:r w:rsidRPr="00317BF6">
        <w:rPr>
          <w:rFonts w:ascii="Arial" w:hAnsi="Arial" w:cs="Arial"/>
          <w:bCs/>
        </w:rPr>
        <w:t>servicios o actividades:</w:t>
      </w:r>
    </w:p>
    <w:p w:rsidR="0007391E" w:rsidRDefault="0007391E" w:rsidP="0007391E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7391E" w:rsidRPr="0007391E" w:rsidRDefault="0007391E" w:rsidP="0007391E">
      <w:pPr>
        <w:pStyle w:val="Prrafodelista"/>
        <w:numPr>
          <w:ilvl w:val="0"/>
          <w:numId w:val="27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 xml:space="preserve">Hoteles, </w:t>
      </w:r>
      <w:proofErr w:type="spellStart"/>
      <w:r w:rsidRPr="0007391E">
        <w:rPr>
          <w:rFonts w:ascii="Arial" w:hAnsi="Arial" w:cs="Arial"/>
          <w:bCs/>
        </w:rPr>
        <w:t>apartahoteles</w:t>
      </w:r>
      <w:proofErr w:type="spellEnd"/>
      <w:r w:rsidRPr="0007391E">
        <w:rPr>
          <w:rFonts w:ascii="Arial" w:hAnsi="Arial" w:cs="Arial"/>
          <w:bCs/>
        </w:rPr>
        <w:t>, hostales y pensiones.</w:t>
      </w:r>
    </w:p>
    <w:p w:rsidR="0007391E" w:rsidRPr="0007391E" w:rsidRDefault="0007391E" w:rsidP="0007391E">
      <w:pPr>
        <w:pStyle w:val="Prrafodelista"/>
        <w:numPr>
          <w:ilvl w:val="0"/>
          <w:numId w:val="27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>Apartamentos turísticos.</w:t>
      </w:r>
    </w:p>
    <w:p w:rsidR="0007391E" w:rsidRPr="0007391E" w:rsidRDefault="0007391E" w:rsidP="0007391E">
      <w:pPr>
        <w:pStyle w:val="Prrafodelista"/>
        <w:numPr>
          <w:ilvl w:val="0"/>
          <w:numId w:val="27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>Albergues turísticos.</w:t>
      </w:r>
    </w:p>
    <w:p w:rsidR="0007391E" w:rsidRPr="0007391E" w:rsidRDefault="0007391E" w:rsidP="0007391E">
      <w:pPr>
        <w:pStyle w:val="Prrafodelista"/>
        <w:numPr>
          <w:ilvl w:val="0"/>
          <w:numId w:val="27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>Campings.</w:t>
      </w:r>
    </w:p>
    <w:p w:rsidR="0007391E" w:rsidRPr="0007391E" w:rsidRDefault="0007391E" w:rsidP="0007391E">
      <w:pPr>
        <w:pStyle w:val="Prrafodelista"/>
        <w:numPr>
          <w:ilvl w:val="0"/>
          <w:numId w:val="27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>Restaurantes, bares y cafeterías.</w:t>
      </w:r>
    </w:p>
    <w:p w:rsidR="0007391E" w:rsidRPr="0007391E" w:rsidRDefault="0007391E" w:rsidP="0007391E">
      <w:pPr>
        <w:pStyle w:val="Prrafodelista"/>
        <w:numPr>
          <w:ilvl w:val="0"/>
          <w:numId w:val="27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>Turismo activo y ecoturismo.</w:t>
      </w:r>
    </w:p>
    <w:p w:rsidR="0007391E" w:rsidRPr="0007391E" w:rsidRDefault="0007391E" w:rsidP="0007391E">
      <w:pPr>
        <w:pStyle w:val="Prrafodelista"/>
        <w:numPr>
          <w:ilvl w:val="0"/>
          <w:numId w:val="27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>Agencias de viajes.</w:t>
      </w:r>
    </w:p>
    <w:p w:rsidR="0007391E" w:rsidRPr="0007391E" w:rsidRDefault="0007391E" w:rsidP="0007391E">
      <w:pPr>
        <w:pStyle w:val="Prrafodelista"/>
        <w:numPr>
          <w:ilvl w:val="0"/>
          <w:numId w:val="27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>Guías de turismo.</w:t>
      </w:r>
    </w:p>
    <w:p w:rsidR="0007391E" w:rsidRPr="0007391E" w:rsidRDefault="0007391E" w:rsidP="0007391E">
      <w:pPr>
        <w:pStyle w:val="Prrafodelista"/>
        <w:numPr>
          <w:ilvl w:val="0"/>
          <w:numId w:val="27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>Alojamientos rurales.</w:t>
      </w:r>
    </w:p>
    <w:p w:rsidR="0007391E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17BF6">
        <w:rPr>
          <w:rFonts w:ascii="Arial" w:hAnsi="Arial" w:cs="Arial"/>
          <w:bCs/>
        </w:rPr>
        <w:t>Asimismo, podrán acceder a la condición de b</w:t>
      </w:r>
      <w:r>
        <w:rPr>
          <w:rFonts w:ascii="Arial" w:hAnsi="Arial" w:cs="Arial"/>
          <w:bCs/>
        </w:rPr>
        <w:t>eneficiaria</w:t>
      </w:r>
      <w:r w:rsidRPr="00317BF6">
        <w:rPr>
          <w:rFonts w:ascii="Arial" w:hAnsi="Arial" w:cs="Arial"/>
          <w:bCs/>
        </w:rPr>
        <w:t>s las comunidades de bienes, sociedades civiles o cualquier</w:t>
      </w:r>
      <w:r>
        <w:rPr>
          <w:rFonts w:ascii="Arial" w:hAnsi="Arial" w:cs="Arial"/>
          <w:bCs/>
        </w:rPr>
        <w:t xml:space="preserve"> </w:t>
      </w:r>
      <w:r w:rsidRPr="00317BF6">
        <w:rPr>
          <w:rFonts w:ascii="Arial" w:hAnsi="Arial" w:cs="Arial"/>
          <w:bCs/>
        </w:rPr>
        <w:t xml:space="preserve">otro tipo de unidad económica o patrimonio separado que, </w:t>
      </w:r>
      <w:r w:rsidRPr="00317BF6">
        <w:rPr>
          <w:rFonts w:ascii="Arial" w:hAnsi="Arial" w:cs="Arial"/>
          <w:bCs/>
        </w:rPr>
        <w:lastRenderedPageBreak/>
        <w:t>a</w:t>
      </w:r>
      <w:r>
        <w:rPr>
          <w:rFonts w:ascii="Arial" w:hAnsi="Arial" w:cs="Arial"/>
          <w:bCs/>
        </w:rPr>
        <w:t>u</w:t>
      </w:r>
      <w:r w:rsidRPr="00317BF6">
        <w:rPr>
          <w:rFonts w:ascii="Arial" w:hAnsi="Arial" w:cs="Arial"/>
          <w:bCs/>
        </w:rPr>
        <w:t>n careciendo de personalidad jurídica, presten los servicios</w:t>
      </w:r>
      <w:r>
        <w:rPr>
          <w:rFonts w:ascii="Arial" w:hAnsi="Arial" w:cs="Arial"/>
          <w:bCs/>
        </w:rPr>
        <w:t xml:space="preserve"> </w:t>
      </w:r>
      <w:r w:rsidRPr="00317BF6">
        <w:rPr>
          <w:rFonts w:ascii="Arial" w:hAnsi="Arial" w:cs="Arial"/>
          <w:bCs/>
        </w:rPr>
        <w:t>y actividades relacionados en este apartado y realicen alguna actuación subvencionable conforme a esta orden.</w:t>
      </w:r>
    </w:p>
    <w:p w:rsidR="0007391E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07391E" w:rsidRPr="005B3BCB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07391E" w:rsidRPr="00641D83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641D83">
        <w:rPr>
          <w:rFonts w:ascii="Arial" w:hAnsi="Arial" w:cs="Arial"/>
          <w:bCs/>
        </w:rPr>
        <w:t xml:space="preserve">Las solicitudes se presentarán en el </w:t>
      </w:r>
      <w:r w:rsidRPr="00F0431B">
        <w:rPr>
          <w:rFonts w:ascii="Arial" w:hAnsi="Arial" w:cs="Arial"/>
          <w:b/>
          <w:bCs/>
        </w:rPr>
        <w:t>plazo máximo de dos meses</w:t>
      </w:r>
      <w:r w:rsidRPr="00641D83">
        <w:rPr>
          <w:rFonts w:ascii="Arial" w:hAnsi="Arial" w:cs="Arial"/>
          <w:bCs/>
        </w:rPr>
        <w:t xml:space="preserve"> a contar desde el día siguiente al de la publicación de esta orden y de su extracto en el Diario Oficial de Castilla-La Mancha y se dirigirán a la persona titular de la Dirección General competente en materia de turismo.</w:t>
      </w:r>
    </w:p>
    <w:p w:rsidR="0007391E" w:rsidRPr="00641D83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07391E" w:rsidRPr="005B3BCB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07391E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Líneas subvencionables:</w:t>
      </w:r>
    </w:p>
    <w:p w:rsidR="0007391E" w:rsidRPr="0007391E" w:rsidRDefault="0007391E" w:rsidP="0007391E">
      <w:pPr>
        <w:pStyle w:val="Prrafodelista"/>
        <w:numPr>
          <w:ilvl w:val="0"/>
          <w:numId w:val="29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>Línea 1. Incorporación de la utilización de las Tecnologías de la Información y la Comunicación (TIC).</w:t>
      </w:r>
    </w:p>
    <w:p w:rsidR="0007391E" w:rsidRPr="0007391E" w:rsidRDefault="0007391E" w:rsidP="0007391E">
      <w:pPr>
        <w:pStyle w:val="Prrafodelista"/>
        <w:numPr>
          <w:ilvl w:val="0"/>
          <w:numId w:val="29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>Línea 2. Implantación de iniciativas innovadoras en el sector turístico.</w:t>
      </w:r>
    </w:p>
    <w:p w:rsidR="0007391E" w:rsidRPr="0007391E" w:rsidRDefault="0007391E" w:rsidP="0007391E">
      <w:pPr>
        <w:pStyle w:val="Prrafodelista"/>
        <w:numPr>
          <w:ilvl w:val="0"/>
          <w:numId w:val="29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>Línea 3. Modernización y mejora de las instalaciones de los locales, así como la adquisición de material para la implementación de los protocolos de seguridad sanitaria en la lucha contra el COVID-19.</w:t>
      </w:r>
    </w:p>
    <w:p w:rsidR="0007391E" w:rsidRPr="0007391E" w:rsidRDefault="0007391E" w:rsidP="0007391E">
      <w:pPr>
        <w:pStyle w:val="Prrafodelista"/>
        <w:numPr>
          <w:ilvl w:val="0"/>
          <w:numId w:val="29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>Línea 4. Implantación de sistemas certificables de gestión de la calidad, seguridad sanitaria o de gestión ambiental.</w:t>
      </w:r>
    </w:p>
    <w:p w:rsidR="0007391E" w:rsidRPr="0007391E" w:rsidRDefault="0007391E" w:rsidP="0007391E">
      <w:pPr>
        <w:pStyle w:val="Prrafodelista"/>
        <w:numPr>
          <w:ilvl w:val="0"/>
          <w:numId w:val="29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7391E">
        <w:rPr>
          <w:rFonts w:ascii="Arial" w:hAnsi="Arial" w:cs="Arial"/>
          <w:bCs/>
        </w:rPr>
        <w:t>Línea 5. Acciones de promoción turística para reposicionamiento.</w:t>
      </w:r>
    </w:p>
    <w:p w:rsidR="0007391E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07391E" w:rsidRPr="00317BF6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17BF6">
        <w:rPr>
          <w:rFonts w:ascii="Arial" w:hAnsi="Arial" w:cs="Arial"/>
          <w:bCs/>
        </w:rPr>
        <w:t>Todas las cuantías de las ayudas se calcularán como un porcentaje a aplicar sobre las inversiones subvencionables</w:t>
      </w:r>
      <w:r>
        <w:rPr>
          <w:rFonts w:ascii="Arial" w:hAnsi="Arial" w:cs="Arial"/>
          <w:bCs/>
        </w:rPr>
        <w:t xml:space="preserve"> </w:t>
      </w:r>
      <w:r w:rsidRPr="00317BF6">
        <w:rPr>
          <w:rFonts w:ascii="Arial" w:hAnsi="Arial" w:cs="Arial"/>
          <w:bCs/>
        </w:rPr>
        <w:t>aprobadas, siendo ese porcentaje del 70 por ciento.</w:t>
      </w:r>
    </w:p>
    <w:p w:rsidR="0007391E" w:rsidRPr="00317BF6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17BF6">
        <w:rPr>
          <w:rFonts w:ascii="Arial" w:hAnsi="Arial" w:cs="Arial"/>
          <w:bCs/>
        </w:rPr>
        <w:t>En función de cada línea subvencionable, se establecen unas cuantías máximas subvencionables por cada actuación</w:t>
      </w:r>
      <w:r>
        <w:rPr>
          <w:rFonts w:ascii="Arial" w:hAnsi="Arial" w:cs="Arial"/>
          <w:bCs/>
        </w:rPr>
        <w:t xml:space="preserve"> </w:t>
      </w:r>
      <w:r w:rsidRPr="00317BF6">
        <w:rPr>
          <w:rFonts w:ascii="Arial" w:hAnsi="Arial" w:cs="Arial"/>
          <w:bCs/>
        </w:rPr>
        <w:t>de la forma siguiente:</w:t>
      </w:r>
    </w:p>
    <w:p w:rsidR="0007391E" w:rsidRPr="00317BF6" w:rsidRDefault="0007391E" w:rsidP="0007391E">
      <w:pPr>
        <w:tabs>
          <w:tab w:val="right" w:pos="8504"/>
        </w:tabs>
        <w:spacing w:before="120" w:after="0" w:line="240" w:lineRule="auto"/>
        <w:ind w:left="284"/>
        <w:jc w:val="both"/>
        <w:rPr>
          <w:rFonts w:ascii="Arial" w:hAnsi="Arial" w:cs="Arial"/>
          <w:bCs/>
        </w:rPr>
      </w:pPr>
      <w:r w:rsidRPr="00317BF6">
        <w:rPr>
          <w:rFonts w:ascii="Arial" w:hAnsi="Arial" w:cs="Arial"/>
          <w:bCs/>
        </w:rPr>
        <w:t>a) En las líneas 1 y 5 la cuantía máxima es de 3.000 euros.</w:t>
      </w:r>
    </w:p>
    <w:p w:rsidR="0007391E" w:rsidRPr="00317BF6" w:rsidRDefault="0007391E" w:rsidP="0007391E">
      <w:pPr>
        <w:tabs>
          <w:tab w:val="right" w:pos="8504"/>
        </w:tabs>
        <w:spacing w:before="120" w:after="0" w:line="240" w:lineRule="auto"/>
        <w:ind w:left="284"/>
        <w:jc w:val="both"/>
        <w:rPr>
          <w:rFonts w:ascii="Arial" w:hAnsi="Arial" w:cs="Arial"/>
          <w:bCs/>
        </w:rPr>
      </w:pPr>
      <w:r w:rsidRPr="00317BF6">
        <w:rPr>
          <w:rFonts w:ascii="Arial" w:hAnsi="Arial" w:cs="Arial"/>
          <w:bCs/>
        </w:rPr>
        <w:t>b) En las líneas 2 y 3 la cuantía máxima es de 5.000 euros.</w:t>
      </w:r>
    </w:p>
    <w:p w:rsidR="0007391E" w:rsidRDefault="0007391E" w:rsidP="0007391E">
      <w:pPr>
        <w:tabs>
          <w:tab w:val="right" w:pos="8504"/>
        </w:tabs>
        <w:spacing w:before="120" w:after="0" w:line="240" w:lineRule="auto"/>
        <w:ind w:left="284"/>
        <w:jc w:val="both"/>
        <w:rPr>
          <w:rFonts w:ascii="Arial" w:hAnsi="Arial" w:cs="Arial"/>
          <w:bCs/>
        </w:rPr>
      </w:pPr>
      <w:r w:rsidRPr="00317BF6">
        <w:rPr>
          <w:rFonts w:ascii="Arial" w:hAnsi="Arial" w:cs="Arial"/>
          <w:bCs/>
        </w:rPr>
        <w:t>c) En la línea 4 la cuantía máxima es de 1.500 euros.</w:t>
      </w:r>
    </w:p>
    <w:p w:rsidR="0007391E" w:rsidRDefault="0007391E" w:rsidP="0007391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07391E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07391E" w:rsidRPr="005B3BCB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07391E" w:rsidRDefault="0007391E" w:rsidP="0007391E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641D83">
        <w:rPr>
          <w:rFonts w:ascii="Arial" w:hAnsi="Arial" w:cs="Arial"/>
          <w:bCs/>
          <w:color w:val="000000" w:themeColor="text1"/>
        </w:rPr>
        <w:t>En caso de empate en las puntuaciones obtenidas en virtud de la aplicación de los criterios de valoración recogidos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41D83">
        <w:rPr>
          <w:rFonts w:ascii="Arial" w:hAnsi="Arial" w:cs="Arial"/>
          <w:bCs/>
          <w:color w:val="000000" w:themeColor="text1"/>
        </w:rPr>
        <w:t>en el apartado 1</w:t>
      </w:r>
      <w:r>
        <w:rPr>
          <w:rFonts w:ascii="Arial" w:hAnsi="Arial" w:cs="Arial"/>
          <w:bCs/>
          <w:color w:val="000000" w:themeColor="text1"/>
        </w:rPr>
        <w:t xml:space="preserve"> del artículo 18</w:t>
      </w:r>
      <w:r w:rsidRPr="00641D83">
        <w:rPr>
          <w:rFonts w:ascii="Arial" w:hAnsi="Arial" w:cs="Arial"/>
          <w:bCs/>
          <w:color w:val="000000" w:themeColor="text1"/>
        </w:rPr>
        <w:t>, se procederá a la priorización de aquellas solicitudes cuyos proyectos se desarrollen en municipios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41D83">
        <w:rPr>
          <w:rFonts w:ascii="Arial" w:hAnsi="Arial" w:cs="Arial"/>
          <w:bCs/>
          <w:color w:val="000000" w:themeColor="text1"/>
        </w:rPr>
        <w:t>incluidos en el Anexo del Decreto 31/2017, de 25 de abril, por el que se establece el procedimiento de gobernanza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41D83">
        <w:rPr>
          <w:rFonts w:ascii="Arial" w:hAnsi="Arial" w:cs="Arial"/>
          <w:bCs/>
          <w:color w:val="000000" w:themeColor="text1"/>
        </w:rPr>
        <w:t>de la Inversión Territorial Integrada (ITI) de Castilla-La Mancha para el período de programación 2014-2020, o en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41D83">
        <w:rPr>
          <w:rFonts w:ascii="Arial" w:hAnsi="Arial" w:cs="Arial"/>
          <w:bCs/>
          <w:color w:val="000000" w:themeColor="text1"/>
        </w:rPr>
        <w:t>municipios considerados como zonas prioritarias, de conformidad con lo dispuesto en la Ley 5/2017, de 30 de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41D83">
        <w:rPr>
          <w:rFonts w:ascii="Arial" w:hAnsi="Arial" w:cs="Arial"/>
          <w:bCs/>
          <w:color w:val="000000" w:themeColor="text1"/>
        </w:rPr>
        <w:t>noviembre, de Estímulo Económico de Zonas Prioritarias en Castilla-La Mancha, y que han sido establecidas en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41D83">
        <w:rPr>
          <w:rFonts w:ascii="Arial" w:hAnsi="Arial" w:cs="Arial"/>
          <w:bCs/>
          <w:color w:val="000000" w:themeColor="text1"/>
        </w:rPr>
        <w:t>el Anexo al Decreto 52/2018, de 31 de julio, de delimitación geográfica de zonas prioritarias en Castilla-La Mancha.</w:t>
      </w:r>
    </w:p>
    <w:p w:rsidR="0007391E" w:rsidRDefault="0007391E" w:rsidP="0007391E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07391E" w:rsidRDefault="0007391E" w:rsidP="0007391E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07391E" w:rsidRDefault="0007391E" w:rsidP="0007391E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07391E" w:rsidRDefault="0007391E" w:rsidP="0007391E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07391E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07391E" w:rsidRPr="007E5BAF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07391E" w:rsidRDefault="0007391E" w:rsidP="0007391E">
      <w:pPr>
        <w:jc w:val="both"/>
        <w:rPr>
          <w:rFonts w:ascii="Arial" w:hAnsi="Arial" w:cs="Arial"/>
          <w:bCs/>
        </w:rPr>
      </w:pPr>
    </w:p>
    <w:p w:rsidR="0007391E" w:rsidRDefault="0007391E" w:rsidP="0007391E">
      <w:pPr>
        <w:jc w:val="both"/>
        <w:rPr>
          <w:rFonts w:ascii="Arial" w:hAnsi="Arial" w:cs="Arial"/>
          <w:bCs/>
        </w:rPr>
      </w:pPr>
      <w:r w:rsidRPr="00641D83">
        <w:rPr>
          <w:rFonts w:ascii="Arial" w:hAnsi="Arial" w:cs="Arial"/>
          <w:bCs/>
        </w:rPr>
        <w:t>El plazo máximo para resolver y notificar la resolución no podrá exceder de tres meses, a contar desde la</w:t>
      </w:r>
      <w:r>
        <w:rPr>
          <w:rFonts w:ascii="Arial" w:hAnsi="Arial" w:cs="Arial"/>
          <w:bCs/>
        </w:rPr>
        <w:t xml:space="preserve"> </w:t>
      </w:r>
      <w:r w:rsidRPr="00641D83">
        <w:rPr>
          <w:rFonts w:ascii="Arial" w:hAnsi="Arial" w:cs="Arial"/>
          <w:bCs/>
        </w:rPr>
        <w:t>fecha de finalización del plazo para presentar solicitudes. El vencimiento del plazo máximo sin haberse notificado</w:t>
      </w:r>
      <w:r>
        <w:rPr>
          <w:rFonts w:ascii="Arial" w:hAnsi="Arial" w:cs="Arial"/>
          <w:bCs/>
        </w:rPr>
        <w:t xml:space="preserve"> </w:t>
      </w:r>
      <w:r w:rsidRPr="00641D83">
        <w:rPr>
          <w:rFonts w:ascii="Arial" w:hAnsi="Arial" w:cs="Arial"/>
          <w:bCs/>
        </w:rPr>
        <w:t>resolución expresa, legitima a los interesados para entender desestimada por silencio administrativo la concesión</w:t>
      </w:r>
      <w:r>
        <w:rPr>
          <w:rFonts w:ascii="Arial" w:hAnsi="Arial" w:cs="Arial"/>
          <w:bCs/>
        </w:rPr>
        <w:t xml:space="preserve"> </w:t>
      </w:r>
      <w:r w:rsidRPr="00641D83">
        <w:rPr>
          <w:rFonts w:ascii="Arial" w:hAnsi="Arial" w:cs="Arial"/>
          <w:bCs/>
        </w:rPr>
        <w:t>de la subvención.</w:t>
      </w:r>
    </w:p>
    <w:p w:rsidR="0007391E" w:rsidRDefault="0007391E" w:rsidP="0007391E">
      <w:pPr>
        <w:rPr>
          <w:rFonts w:ascii="Arial" w:hAnsi="Arial" w:cs="Arial"/>
          <w:b/>
          <w:bCs/>
        </w:rPr>
      </w:pPr>
    </w:p>
    <w:p w:rsidR="0007391E" w:rsidRPr="005B3BCB" w:rsidRDefault="0007391E" w:rsidP="0007391E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07391E" w:rsidRDefault="0007391E" w:rsidP="0007391E">
      <w:pPr>
        <w:spacing w:after="0" w:line="240" w:lineRule="auto"/>
        <w:rPr>
          <w:rFonts w:ascii="Arial" w:hAnsi="Arial" w:cs="Arial"/>
          <w:b/>
          <w:bCs/>
        </w:rPr>
      </w:pPr>
    </w:p>
    <w:p w:rsidR="00BA1530" w:rsidRPr="0007391E" w:rsidRDefault="00BA1530" w:rsidP="0007391E"/>
    <w:sectPr w:rsidR="00BA1530" w:rsidRPr="0007391E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7B2D2C">
          <w:rPr>
            <w:noProof/>
            <w:sz w:val="20"/>
            <w:szCs w:val="20"/>
          </w:rPr>
          <w:t>1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18"/>
  </w:num>
  <w:num w:numId="5">
    <w:abstractNumId w:val="17"/>
  </w:num>
  <w:num w:numId="6">
    <w:abstractNumId w:val="27"/>
  </w:num>
  <w:num w:numId="7">
    <w:abstractNumId w:val="11"/>
  </w:num>
  <w:num w:numId="8">
    <w:abstractNumId w:val="24"/>
  </w:num>
  <w:num w:numId="9">
    <w:abstractNumId w:val="13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8"/>
  </w:num>
  <w:num w:numId="15">
    <w:abstractNumId w:val="29"/>
  </w:num>
  <w:num w:numId="16">
    <w:abstractNumId w:val="26"/>
  </w:num>
  <w:num w:numId="17">
    <w:abstractNumId w:val="14"/>
  </w:num>
  <w:num w:numId="18">
    <w:abstractNumId w:val="1"/>
  </w:num>
  <w:num w:numId="19">
    <w:abstractNumId w:val="6"/>
  </w:num>
  <w:num w:numId="20">
    <w:abstractNumId w:val="2"/>
  </w:num>
  <w:num w:numId="21">
    <w:abstractNumId w:val="4"/>
  </w:num>
  <w:num w:numId="22">
    <w:abstractNumId w:val="15"/>
  </w:num>
  <w:num w:numId="23">
    <w:abstractNumId w:val="5"/>
  </w:num>
  <w:num w:numId="24">
    <w:abstractNumId w:val="25"/>
  </w:num>
  <w:num w:numId="25">
    <w:abstractNumId w:val="21"/>
  </w:num>
  <w:num w:numId="26">
    <w:abstractNumId w:val="22"/>
  </w:num>
  <w:num w:numId="27">
    <w:abstractNumId w:val="0"/>
  </w:num>
  <w:num w:numId="28">
    <w:abstractNumId w:val="20"/>
  </w:num>
  <w:num w:numId="29">
    <w:abstractNumId w:val="2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7391E"/>
    <w:rsid w:val="000A58DD"/>
    <w:rsid w:val="000D7560"/>
    <w:rsid w:val="000E63D0"/>
    <w:rsid w:val="00165816"/>
    <w:rsid w:val="00171DA8"/>
    <w:rsid w:val="001C1EAB"/>
    <w:rsid w:val="002633EF"/>
    <w:rsid w:val="00266BC4"/>
    <w:rsid w:val="002946F5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D3D8D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B2D2C"/>
    <w:rsid w:val="007C6CEE"/>
    <w:rsid w:val="007D2858"/>
    <w:rsid w:val="0080278C"/>
    <w:rsid w:val="00821B90"/>
    <w:rsid w:val="0082325A"/>
    <w:rsid w:val="008417C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B23053"/>
    <w:rsid w:val="00B72895"/>
    <w:rsid w:val="00B94039"/>
    <w:rsid w:val="00BA1530"/>
    <w:rsid w:val="00BB484F"/>
    <w:rsid w:val="00BF7D95"/>
    <w:rsid w:val="00C018B4"/>
    <w:rsid w:val="00C04720"/>
    <w:rsid w:val="00C061D2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D63B21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Jose Manuel Torres Estevez</cp:lastModifiedBy>
  <cp:revision>3</cp:revision>
  <dcterms:created xsi:type="dcterms:W3CDTF">2020-11-12T12:13:00Z</dcterms:created>
  <dcterms:modified xsi:type="dcterms:W3CDTF">2020-11-13T08:10:00Z</dcterms:modified>
</cp:coreProperties>
</file>