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4C" w:rsidRPr="00652F41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3C61DD">
        <w:rPr>
          <w:rFonts w:ascii="Arial" w:hAnsi="Arial" w:cs="Arial"/>
          <w:b/>
          <w:bCs/>
          <w:color w:val="2F5496" w:themeColor="accent5" w:themeShade="BF"/>
        </w:rPr>
        <w:t xml:space="preserve">1.- ORDEN  92/2020 </w:t>
      </w:r>
      <w:r>
        <w:rPr>
          <w:rFonts w:ascii="Arial" w:hAnsi="Arial" w:cs="Arial"/>
          <w:b/>
          <w:bCs/>
          <w:color w:val="2F5496" w:themeColor="accent5" w:themeShade="BF"/>
        </w:rPr>
        <w:t>Y RESOLUCIÓN 28</w:t>
      </w:r>
      <w:r w:rsidRPr="00FB1707">
        <w:rPr>
          <w:rFonts w:ascii="Arial" w:hAnsi="Arial" w:cs="Arial"/>
          <w:b/>
          <w:bCs/>
          <w:color w:val="2F5496" w:themeColor="accent5" w:themeShade="BF"/>
        </w:rPr>
        <w:t xml:space="preserve">/10/2020. </w:t>
      </w:r>
      <w:r>
        <w:rPr>
          <w:rFonts w:ascii="Arial" w:hAnsi="Arial" w:cs="Arial"/>
          <w:b/>
          <w:bCs/>
          <w:color w:val="2F5496" w:themeColor="accent5" w:themeShade="BF"/>
        </w:rPr>
        <w:t>Ferias Agroalimentarias 2020</w:t>
      </w:r>
      <w:r>
        <w:rPr>
          <w:rFonts w:ascii="Arial" w:hAnsi="Arial" w:cs="Arial"/>
          <w:b/>
          <w:bCs/>
          <w:color w:val="2F5496" w:themeColor="accent5" w:themeShade="BF"/>
        </w:rPr>
        <w:t>/127</w:t>
      </w:r>
      <w:r w:rsidRPr="00652F41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3D2C4C" w:rsidRDefault="003D2C4C" w:rsidP="003D2C4C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3D2C4C" w:rsidRDefault="003D2C4C" w:rsidP="003D2C4C">
      <w:pPr>
        <w:pBdr>
          <w:bottom w:val="single" w:sz="6" w:space="1" w:color="auto"/>
        </w:pBdr>
        <w:spacing w:before="120" w:line="240" w:lineRule="auto"/>
        <w:jc w:val="both"/>
        <w:rPr>
          <w:rFonts w:ascii="Arial" w:hAnsi="Arial" w:cs="Arial"/>
          <w:bCs/>
        </w:rPr>
      </w:pPr>
    </w:p>
    <w:p w:rsidR="003D2C4C" w:rsidRDefault="003D2C4C" w:rsidP="003D2C4C">
      <w:pPr>
        <w:spacing w:before="12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/>
          <w:bCs/>
        </w:rPr>
        <w:t xml:space="preserve">Resolución de 05/11/2020, </w:t>
      </w:r>
      <w:r w:rsidRPr="00E4082E">
        <w:rPr>
          <w:rFonts w:ascii="Arial" w:hAnsi="Arial" w:cs="Arial"/>
          <w:bCs/>
        </w:rPr>
        <w:t>del Instituto de Promoción Exterior de Castilla-La Mancha, por la que</w:t>
      </w:r>
      <w:r w:rsidRPr="00E4082E">
        <w:rPr>
          <w:rFonts w:ascii="Arial" w:hAnsi="Arial" w:cs="Arial"/>
          <w:b/>
          <w:bCs/>
        </w:rPr>
        <w:t xml:space="preserve"> se aprueba la</w:t>
      </w:r>
      <w:r>
        <w:rPr>
          <w:rFonts w:ascii="Arial" w:hAnsi="Arial" w:cs="Arial"/>
          <w:b/>
          <w:bCs/>
        </w:rPr>
        <w:t xml:space="preserve"> </w:t>
      </w:r>
      <w:r w:rsidRPr="00E4082E">
        <w:rPr>
          <w:rFonts w:ascii="Arial" w:hAnsi="Arial" w:cs="Arial"/>
          <w:b/>
          <w:bCs/>
        </w:rPr>
        <w:t>convocatoria de concesión de subvenciones para la participación en ferias internacionales agroalimentarias</w:t>
      </w:r>
      <w:r>
        <w:rPr>
          <w:rFonts w:ascii="Arial" w:hAnsi="Arial" w:cs="Arial"/>
          <w:b/>
          <w:bCs/>
        </w:rPr>
        <w:t xml:space="preserve"> </w:t>
      </w:r>
      <w:r w:rsidRPr="00E4082E">
        <w:rPr>
          <w:rFonts w:ascii="Arial" w:hAnsi="Arial" w:cs="Arial"/>
          <w:b/>
          <w:bCs/>
        </w:rPr>
        <w:t xml:space="preserve">2020, </w:t>
      </w:r>
      <w:r w:rsidRPr="00E4082E">
        <w:rPr>
          <w:rFonts w:ascii="Arial" w:hAnsi="Arial" w:cs="Arial"/>
          <w:bCs/>
        </w:rPr>
        <w:t>al amparo de la Orden 92/2020, de 24 de junio, de la Consejería de Economía, Empresas y Empleo, por la que se establecen las bases reguladoras de las ayudas para la participación agrupada en acciones de internacionalización convocadas por el Instituto de Promoción Exterior de Castilla-La Mancha</w:t>
      </w:r>
      <w:r>
        <w:rPr>
          <w:rFonts w:ascii="Arial" w:hAnsi="Arial" w:cs="Arial"/>
          <w:bCs/>
        </w:rPr>
        <w:t>. (DOCM nº 228, de 11 de noviembre)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3D2C4C" w:rsidRDefault="003D2C4C" w:rsidP="003D2C4C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3D2C4C" w:rsidRDefault="003D2C4C" w:rsidP="003D2C4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3D2C4C" w:rsidRDefault="003D2C4C" w:rsidP="003D2C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D2C4C" w:rsidRPr="00A34719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3D2C4C" w:rsidRPr="00160032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3D2C4C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3D2C4C" w:rsidRPr="00A34719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3D2C4C" w:rsidRPr="00FB1707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u organismos públicos y las administraciones públicas.</w:t>
      </w:r>
    </w:p>
    <w:p w:rsidR="003D2C4C" w:rsidRPr="00FB1707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Podrán ser también beneficiarios los órganos de gestión y de representación de las indicaciones geográficas</w:t>
      </w:r>
      <w:r>
        <w:rPr>
          <w:rFonts w:ascii="Arial" w:hAnsi="Arial" w:cs="Arial"/>
          <w:bCs/>
        </w:rPr>
        <w:t xml:space="preserve"> protegidas y denominacio</w:t>
      </w:r>
      <w:r w:rsidRPr="00FB1707">
        <w:rPr>
          <w:rFonts w:ascii="Arial" w:hAnsi="Arial" w:cs="Arial"/>
          <w:bCs/>
        </w:rPr>
        <w:t>nes de origen protegidas, cualquiera que sea su forma jurídica, así como sus asociaciones y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fundaciones.</w:t>
      </w:r>
    </w:p>
    <w:p w:rsidR="003D2C4C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La convocatoria va dirigida a empresas del sector bebidas que desarrollen su actividad económica en Castilla-La Mancha.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3D2C4C" w:rsidRPr="00A34719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3D2C4C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lastRenderedPageBreak/>
        <w:t>El importe máximo del crédito destinado a la financiación de las subvenciones previsto para esta convocatoria asciende</w:t>
      </w:r>
      <w:r>
        <w:rPr>
          <w:rFonts w:ascii="Arial" w:hAnsi="Arial" w:cs="Arial"/>
          <w:bCs/>
        </w:rPr>
        <w:t xml:space="preserve"> </w:t>
      </w:r>
      <w:r w:rsidRPr="00E4082E">
        <w:rPr>
          <w:rFonts w:ascii="Arial" w:hAnsi="Arial" w:cs="Arial"/>
          <w:bCs/>
        </w:rPr>
        <w:t xml:space="preserve">a </w:t>
      </w:r>
      <w:r w:rsidRPr="00643B1E">
        <w:rPr>
          <w:rFonts w:ascii="Arial" w:hAnsi="Arial" w:cs="Arial"/>
          <w:b/>
          <w:bCs/>
        </w:rPr>
        <w:t>19.200 euros</w:t>
      </w:r>
      <w:r w:rsidRPr="00E4082E">
        <w:rPr>
          <w:rFonts w:ascii="Arial" w:hAnsi="Arial" w:cs="Arial"/>
          <w:bCs/>
        </w:rPr>
        <w:t>, que se realizará con cargo al presupuesto del IPEX 2020, programa 751B, partida 47573</w:t>
      </w:r>
      <w:r>
        <w:rPr>
          <w:rFonts w:ascii="Arial" w:hAnsi="Arial" w:cs="Arial"/>
          <w:bCs/>
        </w:rPr>
        <w:t>.</w:t>
      </w:r>
    </w:p>
    <w:p w:rsidR="003D2C4C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t>El número máximo de beneficiarios para esta convocatoria será de 6, en caso de superar las solicitudes el número</w:t>
      </w:r>
      <w:r>
        <w:rPr>
          <w:rFonts w:ascii="Arial" w:hAnsi="Arial" w:cs="Arial"/>
          <w:bCs/>
        </w:rPr>
        <w:t xml:space="preserve"> </w:t>
      </w:r>
      <w:r w:rsidRPr="00E4082E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E4082E">
        <w:rPr>
          <w:rFonts w:ascii="Arial" w:hAnsi="Arial" w:cs="Arial"/>
          <w:bCs/>
        </w:rPr>
        <w:t>en el apartado 6 de la Convocatoria.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3D2C4C" w:rsidRPr="00A34719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3D2C4C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C61DD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3C61DD">
        <w:rPr>
          <w:rFonts w:ascii="Arial" w:hAnsi="Arial" w:cs="Arial"/>
          <w:bCs/>
        </w:rPr>
        <w:t>el Diario Oficial de Ca</w:t>
      </w:r>
      <w:r>
        <w:rPr>
          <w:rFonts w:ascii="Arial" w:hAnsi="Arial" w:cs="Arial"/>
          <w:bCs/>
        </w:rPr>
        <w:t>stilla-la Mancha hasta el día 24</w:t>
      </w:r>
      <w:r w:rsidRPr="003C61DD">
        <w:rPr>
          <w:rFonts w:ascii="Arial" w:hAnsi="Arial" w:cs="Arial"/>
          <w:bCs/>
        </w:rPr>
        <w:t xml:space="preserve"> de noviembre de 2020.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3D2C4C" w:rsidRPr="00FB1707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3D2C4C" w:rsidRPr="00E4082E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t>Se otorgará una ayuda por la participación en la acción del 80%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E4082E">
        <w:rPr>
          <w:rFonts w:ascii="Arial" w:hAnsi="Arial" w:cs="Arial"/>
          <w:bCs/>
        </w:rPr>
        <w:t>importes máximos que se establecen a continuación:</w:t>
      </w:r>
    </w:p>
    <w:p w:rsidR="003D2C4C" w:rsidRPr="00E4082E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t xml:space="preserve">Concepto de gasto </w:t>
      </w:r>
      <w:r>
        <w:rPr>
          <w:rFonts w:ascii="Arial" w:hAnsi="Arial" w:cs="Arial"/>
          <w:bCs/>
        </w:rPr>
        <w:t xml:space="preserve">           </w:t>
      </w:r>
      <w:r w:rsidRPr="00E4082E">
        <w:rPr>
          <w:rFonts w:ascii="Arial" w:hAnsi="Arial" w:cs="Arial"/>
          <w:bCs/>
        </w:rPr>
        <w:t>Coste máximo subvencionable</w:t>
      </w:r>
      <w:r>
        <w:rPr>
          <w:rFonts w:ascii="Arial" w:hAnsi="Arial" w:cs="Arial"/>
          <w:bCs/>
        </w:rPr>
        <w:t xml:space="preserve">    </w:t>
      </w:r>
      <w:r w:rsidRPr="00E4082E">
        <w:rPr>
          <w:rFonts w:ascii="Arial" w:hAnsi="Arial" w:cs="Arial"/>
          <w:bCs/>
        </w:rPr>
        <w:t xml:space="preserve"> % Ayuda </w:t>
      </w:r>
      <w:r>
        <w:rPr>
          <w:rFonts w:ascii="Arial" w:hAnsi="Arial" w:cs="Arial"/>
          <w:bCs/>
        </w:rPr>
        <w:t xml:space="preserve">        </w:t>
      </w:r>
      <w:r w:rsidRPr="00E4082E">
        <w:rPr>
          <w:rFonts w:ascii="Arial" w:hAnsi="Arial" w:cs="Arial"/>
          <w:bCs/>
        </w:rPr>
        <w:t>Ayuda IPEX</w:t>
      </w:r>
    </w:p>
    <w:p w:rsidR="003D2C4C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t xml:space="preserve">Alquiler y acondicionamiento </w:t>
      </w:r>
    </w:p>
    <w:p w:rsidR="003D2C4C" w:rsidRPr="00E4082E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t xml:space="preserve">del espacio expositivo </w:t>
      </w:r>
      <w:r>
        <w:rPr>
          <w:rFonts w:ascii="Arial" w:hAnsi="Arial" w:cs="Arial"/>
          <w:bCs/>
        </w:rPr>
        <w:t xml:space="preserve">                            </w:t>
      </w:r>
      <w:r w:rsidRPr="00E4082E">
        <w:rPr>
          <w:rFonts w:ascii="Arial" w:hAnsi="Arial" w:cs="Arial"/>
          <w:bCs/>
        </w:rPr>
        <w:t xml:space="preserve">4.000 </w:t>
      </w:r>
      <w:r>
        <w:rPr>
          <w:rFonts w:ascii="Arial" w:hAnsi="Arial" w:cs="Arial"/>
          <w:bCs/>
        </w:rPr>
        <w:t xml:space="preserve">                          </w:t>
      </w:r>
      <w:r w:rsidRPr="00E4082E">
        <w:rPr>
          <w:rFonts w:ascii="Arial" w:hAnsi="Arial" w:cs="Arial"/>
          <w:bCs/>
        </w:rPr>
        <w:t xml:space="preserve">80% </w:t>
      </w:r>
      <w:r>
        <w:rPr>
          <w:rFonts w:ascii="Arial" w:hAnsi="Arial" w:cs="Arial"/>
          <w:bCs/>
        </w:rPr>
        <w:t xml:space="preserve">              </w:t>
      </w:r>
      <w:r w:rsidRPr="00E4082E">
        <w:rPr>
          <w:rFonts w:ascii="Arial" w:hAnsi="Arial" w:cs="Arial"/>
          <w:bCs/>
        </w:rPr>
        <w:t>3.200,00</w:t>
      </w:r>
    </w:p>
    <w:p w:rsidR="003D2C4C" w:rsidRPr="00E4082E" w:rsidRDefault="003D2C4C" w:rsidP="003D2C4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E4082E">
        <w:rPr>
          <w:rFonts w:ascii="Arial" w:hAnsi="Arial" w:cs="Arial"/>
          <w:bCs/>
        </w:rPr>
        <w:t>Cada solicitante podrá seleccionar dos ferias de las previstas, y ser beneficiario de la ayuda hasta dos, en virtud de las</w:t>
      </w:r>
      <w:r>
        <w:rPr>
          <w:rFonts w:ascii="Arial" w:hAnsi="Arial" w:cs="Arial"/>
          <w:bCs/>
        </w:rPr>
        <w:t xml:space="preserve"> </w:t>
      </w:r>
      <w:r w:rsidRPr="00E4082E">
        <w:rPr>
          <w:rFonts w:ascii="Arial" w:hAnsi="Arial" w:cs="Arial"/>
          <w:bCs/>
        </w:rPr>
        <w:t>solicitudes recibidas y siempre que no se sobrepase el presupuesto pr</w:t>
      </w:r>
      <w:r>
        <w:rPr>
          <w:rFonts w:ascii="Arial" w:hAnsi="Arial" w:cs="Arial"/>
          <w:bCs/>
        </w:rPr>
        <w:t>evisto.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3D2C4C" w:rsidRPr="00A34719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3D2C4C" w:rsidRDefault="003D2C4C" w:rsidP="003D2C4C">
      <w:pPr>
        <w:spacing w:after="0" w:line="240" w:lineRule="auto"/>
        <w:jc w:val="both"/>
        <w:rPr>
          <w:rFonts w:ascii="Arial" w:hAnsi="Arial" w:cs="Arial"/>
          <w:bCs/>
        </w:rPr>
      </w:pPr>
    </w:p>
    <w:p w:rsidR="003D2C4C" w:rsidRPr="00160032" w:rsidRDefault="003D2C4C" w:rsidP="003D2C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3D2C4C" w:rsidRPr="00160032" w:rsidRDefault="003D2C4C" w:rsidP="003D2C4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D2C4C" w:rsidRPr="00A34719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3D2C4C" w:rsidRDefault="003D2C4C" w:rsidP="003D2C4C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3D2C4C" w:rsidRDefault="003D2C4C" w:rsidP="003D2C4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BA1530" w:rsidRPr="0007391E" w:rsidRDefault="00BA1530" w:rsidP="0007391E">
      <w:bookmarkStart w:id="0" w:name="_GoBack"/>
      <w:bookmarkEnd w:id="0"/>
    </w:p>
    <w:sectPr w:rsidR="00BA1530" w:rsidRPr="0007391E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3D2C4C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9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"/>
  </w:num>
  <w:num w:numId="21">
    <w:abstractNumId w:val="4"/>
  </w:num>
  <w:num w:numId="22">
    <w:abstractNumId w:val="15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20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1DA8"/>
    <w:rsid w:val="001C1EAB"/>
    <w:rsid w:val="002633EF"/>
    <w:rsid w:val="00266BC4"/>
    <w:rsid w:val="002946F5"/>
    <w:rsid w:val="002C1BC4"/>
    <w:rsid w:val="002F6606"/>
    <w:rsid w:val="00306C93"/>
    <w:rsid w:val="0033530B"/>
    <w:rsid w:val="00337D3C"/>
    <w:rsid w:val="00365EA3"/>
    <w:rsid w:val="003969DC"/>
    <w:rsid w:val="003D2C4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316CAE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2020-11-12T12:28:00Z</dcterms:created>
  <dcterms:modified xsi:type="dcterms:W3CDTF">2020-11-12T12:28:00Z</dcterms:modified>
</cp:coreProperties>
</file>