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BF" w:rsidRPr="005F782E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BE6E2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1.- ORDEN Y CONVOCATORIA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2020/131</w:t>
      </w:r>
      <w:r w:rsidRPr="005F782E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3833BF" w:rsidRPr="001401A2" w:rsidRDefault="003833BF" w:rsidP="00383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3833BF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127A7">
        <w:rPr>
          <w:rFonts w:ascii="Arial" w:hAnsi="Arial" w:cs="Arial"/>
          <w:b/>
          <w:bCs/>
          <w:sz w:val="24"/>
          <w:szCs w:val="24"/>
        </w:rPr>
        <w:t>Orden 183/2020</w:t>
      </w:r>
      <w:r w:rsidRPr="004127A7">
        <w:rPr>
          <w:rFonts w:ascii="Arial" w:hAnsi="Arial" w:cs="Arial"/>
          <w:bCs/>
          <w:sz w:val="24"/>
          <w:szCs w:val="24"/>
        </w:rPr>
        <w:t xml:space="preserve">, de 24 de noviembre, de la Consejería de Economía, Empresas y Empleo, por la que se establecen las </w:t>
      </w:r>
      <w:r w:rsidRPr="004127A7">
        <w:rPr>
          <w:rFonts w:ascii="Arial" w:hAnsi="Arial" w:cs="Arial"/>
          <w:b/>
          <w:bCs/>
          <w:sz w:val="24"/>
          <w:szCs w:val="24"/>
        </w:rPr>
        <w:t xml:space="preserve">bases reguladoras para la concesión de subvenciones a entidades sin ánimo de lucro, para la contratación de personas desempleadas y en situación de exclusión social, con motivo de la crisis del COVID-19 y </w:t>
      </w:r>
      <w:r w:rsidRPr="00BE6E27">
        <w:rPr>
          <w:rFonts w:ascii="Arial" w:hAnsi="Arial" w:cs="Arial"/>
          <w:b/>
          <w:bCs/>
          <w:sz w:val="24"/>
          <w:szCs w:val="24"/>
          <w:u w:val="single"/>
        </w:rPr>
        <w:t>se efectúa la convocatoria para 2020</w:t>
      </w:r>
      <w:r w:rsidRPr="004127A7">
        <w:rPr>
          <w:rFonts w:ascii="Arial" w:hAnsi="Arial" w:cs="Arial"/>
          <w:bCs/>
          <w:sz w:val="24"/>
          <w:szCs w:val="24"/>
        </w:rPr>
        <w:t xml:space="preserve"> (DOCM nº 239, de 26 de noviembre).</w:t>
      </w:r>
    </w:p>
    <w:p w:rsidR="003833BF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833BF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833BF" w:rsidRPr="0001641D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2.- ÓRGANO GESTOR:</w:t>
      </w:r>
      <w:r w:rsidRPr="0001641D">
        <w:rPr>
          <w:rFonts w:ascii="Arial" w:hAnsi="Arial" w:cs="Arial"/>
          <w:b/>
          <w:bCs/>
          <w:sz w:val="24"/>
          <w:szCs w:val="24"/>
        </w:rPr>
        <w:tab/>
      </w:r>
    </w:p>
    <w:p w:rsidR="003833BF" w:rsidRDefault="003833BF" w:rsidP="003833BF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593E">
        <w:rPr>
          <w:rFonts w:ascii="Arial" w:hAnsi="Arial" w:cs="Arial"/>
          <w:bCs/>
          <w:sz w:val="24"/>
          <w:szCs w:val="24"/>
        </w:rPr>
        <w:t xml:space="preserve">Dirección General </w:t>
      </w:r>
      <w:r>
        <w:rPr>
          <w:rFonts w:ascii="Arial" w:hAnsi="Arial" w:cs="Arial"/>
          <w:bCs/>
          <w:sz w:val="24"/>
          <w:szCs w:val="24"/>
        </w:rPr>
        <w:t>competente en materia de empleo.</w:t>
      </w:r>
    </w:p>
    <w:p w:rsidR="003833BF" w:rsidRDefault="003833BF" w:rsidP="003833BF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Consejería de Economía, Empresas y Empleo.</w:t>
      </w:r>
    </w:p>
    <w:p w:rsidR="003833BF" w:rsidRDefault="003833BF" w:rsidP="003833BF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833BF" w:rsidRPr="007F3925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3.- OBJETO Y FINALIDAD.</w:t>
      </w:r>
    </w:p>
    <w:p w:rsidR="003833BF" w:rsidRPr="00BE6E27" w:rsidRDefault="003833BF" w:rsidP="003833BF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E6E27">
        <w:rPr>
          <w:rFonts w:ascii="Arial" w:hAnsi="Arial" w:cs="Arial"/>
          <w:bCs/>
          <w:sz w:val="24"/>
          <w:szCs w:val="24"/>
        </w:rPr>
        <w:t>El objeto de esta orden es establecer las bases reguladoras de la concesión de subvenciones para la contratación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E6E27">
        <w:rPr>
          <w:rFonts w:ascii="Arial" w:hAnsi="Arial" w:cs="Arial"/>
          <w:bCs/>
          <w:sz w:val="24"/>
          <w:szCs w:val="24"/>
        </w:rPr>
        <w:t>temporal de personas desempleadas de larga duración, personas con discapacidad y mujeres víctimas de violencia de</w:t>
      </w:r>
      <w:r>
        <w:rPr>
          <w:rFonts w:ascii="Arial" w:hAnsi="Arial" w:cs="Arial"/>
          <w:bCs/>
          <w:sz w:val="24"/>
          <w:szCs w:val="24"/>
        </w:rPr>
        <w:t xml:space="preserve"> g</w:t>
      </w:r>
      <w:r w:rsidRPr="00BE6E27">
        <w:rPr>
          <w:rFonts w:ascii="Arial" w:hAnsi="Arial" w:cs="Arial"/>
          <w:bCs/>
          <w:sz w:val="24"/>
          <w:szCs w:val="24"/>
        </w:rPr>
        <w:t>énero, así como efectuar la convocatoria para 2020.</w:t>
      </w:r>
    </w:p>
    <w:p w:rsidR="003833BF" w:rsidRDefault="003833BF" w:rsidP="003833BF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E6E27">
        <w:rPr>
          <w:rFonts w:ascii="Arial" w:hAnsi="Arial" w:cs="Arial"/>
          <w:bCs/>
          <w:sz w:val="24"/>
          <w:szCs w:val="24"/>
        </w:rPr>
        <w:t>El importe de la subvención concedida por cada contrato de duración determinada no inferior a 180 días naturales,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E6E27">
        <w:rPr>
          <w:rFonts w:ascii="Arial" w:hAnsi="Arial" w:cs="Arial"/>
          <w:bCs/>
          <w:sz w:val="24"/>
          <w:szCs w:val="24"/>
        </w:rPr>
        <w:t>tiempo completo, irá destinado a sufragar el coste laboral del mismo y no podrá ser superior, en ningún caso, al importe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E6E27">
        <w:rPr>
          <w:rFonts w:ascii="Arial" w:hAnsi="Arial" w:cs="Arial"/>
          <w:bCs/>
          <w:sz w:val="24"/>
          <w:szCs w:val="24"/>
        </w:rPr>
        <w:t>abonado por la entidad beneficiaria en dicho concepto. La entidad debe abonar a la persona contratada el salario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E6E27">
        <w:rPr>
          <w:rFonts w:ascii="Arial" w:hAnsi="Arial" w:cs="Arial"/>
          <w:bCs/>
          <w:sz w:val="24"/>
          <w:szCs w:val="24"/>
        </w:rPr>
        <w:t>correspondiente al puesto de</w:t>
      </w:r>
      <w:r>
        <w:rPr>
          <w:rFonts w:ascii="Arial" w:hAnsi="Arial" w:cs="Arial"/>
          <w:bCs/>
          <w:sz w:val="24"/>
          <w:szCs w:val="24"/>
        </w:rPr>
        <w:t xml:space="preserve"> trabajo que vaya a desarrollar.</w:t>
      </w:r>
    </w:p>
    <w:p w:rsidR="003833BF" w:rsidRDefault="003833BF" w:rsidP="003833BF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833BF" w:rsidRPr="007F3925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4.- ENTIDADES BENEFICIARIAS:</w:t>
      </w:r>
    </w:p>
    <w:p w:rsidR="003833BF" w:rsidRDefault="003833BF" w:rsidP="00383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833BF" w:rsidRDefault="003833BF" w:rsidP="00383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127A7">
        <w:rPr>
          <w:rFonts w:ascii="Arial" w:hAnsi="Arial" w:cs="Arial"/>
          <w:bCs/>
          <w:sz w:val="24"/>
          <w:szCs w:val="24"/>
        </w:rPr>
        <w:t>Podrán ser beneficiarias de las subvencio</w:t>
      </w:r>
      <w:r>
        <w:rPr>
          <w:rFonts w:ascii="Arial" w:hAnsi="Arial" w:cs="Arial"/>
          <w:bCs/>
          <w:sz w:val="24"/>
          <w:szCs w:val="24"/>
        </w:rPr>
        <w:t xml:space="preserve">nes reguladas en esta orden las </w:t>
      </w:r>
      <w:r w:rsidRPr="004127A7">
        <w:rPr>
          <w:rFonts w:ascii="Arial" w:hAnsi="Arial" w:cs="Arial"/>
          <w:bCs/>
          <w:sz w:val="24"/>
          <w:szCs w:val="24"/>
        </w:rPr>
        <w:t>asociaciones, fundaciones y otras entidades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127A7">
        <w:rPr>
          <w:rFonts w:ascii="Arial" w:hAnsi="Arial" w:cs="Arial"/>
          <w:bCs/>
          <w:sz w:val="24"/>
          <w:szCs w:val="24"/>
        </w:rPr>
        <w:t>sin ánimo de lucro, cuyo ámbito territorial de actuación sea la Comunidad Autónoma de Castilla-La Mancha.</w:t>
      </w:r>
    </w:p>
    <w:p w:rsidR="003833BF" w:rsidRDefault="003833BF" w:rsidP="00383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833BF" w:rsidRPr="0041427E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833BF" w:rsidRPr="00E471CE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5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PRESUPUESTO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Y FINANCIACIÓN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3833BF" w:rsidRDefault="003833BF" w:rsidP="00383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833BF" w:rsidRPr="004127A7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127A7">
        <w:rPr>
          <w:rFonts w:ascii="Arial" w:hAnsi="Arial" w:cs="Arial"/>
          <w:bCs/>
          <w:sz w:val="24"/>
          <w:szCs w:val="24"/>
        </w:rPr>
        <w:t>El importe del crédito destinado a la financiación de la convocatoria asciende a 1.7</w:t>
      </w:r>
      <w:r>
        <w:rPr>
          <w:rFonts w:ascii="Arial" w:hAnsi="Arial" w:cs="Arial"/>
          <w:bCs/>
          <w:sz w:val="24"/>
          <w:szCs w:val="24"/>
        </w:rPr>
        <w:t xml:space="preserve">50.000,00 euros, procedentes de </w:t>
      </w:r>
      <w:r w:rsidRPr="004127A7">
        <w:rPr>
          <w:rFonts w:ascii="Arial" w:hAnsi="Arial" w:cs="Arial"/>
          <w:bCs/>
          <w:sz w:val="24"/>
          <w:szCs w:val="24"/>
        </w:rPr>
        <w:t>la Conferencia Sectorial de Empleo y Asuntos Laborales y se imputarán, con carácter plurianual, al programa 322B</w:t>
      </w:r>
    </w:p>
    <w:p w:rsidR="003833BF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127A7">
        <w:rPr>
          <w:rFonts w:ascii="Arial" w:hAnsi="Arial" w:cs="Arial"/>
          <w:bCs/>
          <w:sz w:val="24"/>
          <w:szCs w:val="24"/>
        </w:rPr>
        <w:t>“Fomento y Gestión del Empleo”, gestionado por la Dirección General de Programas de Empleo.</w:t>
      </w:r>
    </w:p>
    <w:p w:rsidR="003833BF" w:rsidRPr="004127A7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833BF" w:rsidRPr="00F35A1A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833BF" w:rsidRPr="00D76E36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6.- CUANTÍA DE LA SUBVENCIÓN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3833BF" w:rsidRDefault="003833BF" w:rsidP="003833BF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833BF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127A7">
        <w:rPr>
          <w:rFonts w:ascii="Arial" w:hAnsi="Arial" w:cs="Arial"/>
          <w:bCs/>
          <w:sz w:val="24"/>
          <w:szCs w:val="24"/>
        </w:rPr>
        <w:t xml:space="preserve">Las entidades beneficiarias podrán recibir una subvención de 6.500,00 euros, por cada </w:t>
      </w:r>
      <w:r>
        <w:rPr>
          <w:rFonts w:ascii="Arial" w:hAnsi="Arial" w:cs="Arial"/>
          <w:bCs/>
          <w:sz w:val="24"/>
          <w:szCs w:val="24"/>
        </w:rPr>
        <w:t xml:space="preserve">contrato temporal efectuado con </w:t>
      </w:r>
      <w:r w:rsidRPr="004127A7">
        <w:rPr>
          <w:rFonts w:ascii="Arial" w:hAnsi="Arial" w:cs="Arial"/>
          <w:bCs/>
          <w:sz w:val="24"/>
          <w:szCs w:val="24"/>
        </w:rPr>
        <w:t xml:space="preserve">una duración de, al menos, 180 días </w:t>
      </w:r>
      <w:r w:rsidRPr="004127A7">
        <w:rPr>
          <w:rFonts w:ascii="Arial" w:hAnsi="Arial" w:cs="Arial"/>
          <w:bCs/>
          <w:sz w:val="24"/>
          <w:szCs w:val="24"/>
        </w:rPr>
        <w:lastRenderedPageBreak/>
        <w:t>naturales cotizados, sin que puedan concederse m</w:t>
      </w:r>
      <w:r>
        <w:rPr>
          <w:rFonts w:ascii="Arial" w:hAnsi="Arial" w:cs="Arial"/>
          <w:bCs/>
          <w:sz w:val="24"/>
          <w:szCs w:val="24"/>
        </w:rPr>
        <w:t xml:space="preserve">ás de 10 contratos por entidad, </w:t>
      </w:r>
      <w:r w:rsidRPr="004127A7">
        <w:rPr>
          <w:rFonts w:ascii="Arial" w:hAnsi="Arial" w:cs="Arial"/>
          <w:bCs/>
          <w:sz w:val="24"/>
          <w:szCs w:val="24"/>
        </w:rPr>
        <w:t>salvo que exista crédito suficiente para atender a las solicitudes presentadas. El</w:t>
      </w:r>
      <w:r>
        <w:rPr>
          <w:rFonts w:ascii="Arial" w:hAnsi="Arial" w:cs="Arial"/>
          <w:bCs/>
          <w:sz w:val="24"/>
          <w:szCs w:val="24"/>
        </w:rPr>
        <w:t xml:space="preserve"> coste diario será de 36 euros. </w:t>
      </w:r>
    </w:p>
    <w:p w:rsidR="003833BF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833BF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833BF" w:rsidRPr="00E471CE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7.- 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PLAZO PRESENTACIÓN DE SOLICITUDES:</w:t>
      </w:r>
    </w:p>
    <w:p w:rsidR="003833BF" w:rsidRDefault="003833BF" w:rsidP="00383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833BF" w:rsidRPr="00BE6E27" w:rsidRDefault="003833BF" w:rsidP="00383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E6E27">
        <w:rPr>
          <w:rFonts w:ascii="Arial" w:hAnsi="Arial" w:cs="Arial"/>
          <w:bCs/>
          <w:sz w:val="24"/>
          <w:szCs w:val="24"/>
        </w:rPr>
        <w:t>Las solicitudes deberán presentarse en el plazo de cinco días, a contar desde el día siguiente al de la publicación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E6E27">
        <w:rPr>
          <w:rFonts w:ascii="Arial" w:hAnsi="Arial" w:cs="Arial"/>
          <w:bCs/>
          <w:sz w:val="24"/>
          <w:szCs w:val="24"/>
        </w:rPr>
        <w:t>esta orden y de su extracto en el Diario Oficial de Castilla-La Mancha.</w:t>
      </w:r>
    </w:p>
    <w:p w:rsidR="003833BF" w:rsidRDefault="003833BF" w:rsidP="00383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833BF" w:rsidRDefault="003833BF" w:rsidP="00383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E6E27">
        <w:rPr>
          <w:rFonts w:ascii="Arial" w:hAnsi="Arial" w:cs="Arial"/>
          <w:bCs/>
          <w:sz w:val="24"/>
          <w:szCs w:val="24"/>
        </w:rPr>
        <w:t>Las solicitudes se presentarán de forma telemática con firma electrónica, a través del anexo I, al que se acompañará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E6E27">
        <w:rPr>
          <w:rFonts w:ascii="Arial" w:hAnsi="Arial" w:cs="Arial"/>
          <w:bCs/>
          <w:sz w:val="24"/>
          <w:szCs w:val="24"/>
        </w:rPr>
        <w:t>el anexo II, am bos incluidos en la sede electrónica de la Administración de la Junta de Comunidades de Castilla-La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E6E27">
        <w:rPr>
          <w:rFonts w:ascii="Arial" w:hAnsi="Arial" w:cs="Arial"/>
          <w:bCs/>
          <w:sz w:val="24"/>
          <w:szCs w:val="24"/>
        </w:rPr>
        <w:t>Mancha (https://www.jccm.es).</w:t>
      </w:r>
    </w:p>
    <w:p w:rsidR="003833BF" w:rsidRDefault="003833BF" w:rsidP="00383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833BF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833BF" w:rsidRPr="00EE584B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8.-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CRITERIOS ITI:</w:t>
      </w:r>
    </w:p>
    <w:p w:rsidR="003833BF" w:rsidRDefault="003833BF" w:rsidP="00383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833BF" w:rsidRPr="00BE6E27" w:rsidRDefault="003833BF" w:rsidP="00383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E6E27">
        <w:rPr>
          <w:rFonts w:ascii="Arial" w:hAnsi="Arial" w:cs="Arial"/>
          <w:bCs/>
          <w:sz w:val="24"/>
          <w:szCs w:val="24"/>
        </w:rPr>
        <w:t>Cuando las contrataciones se realicen en municipios incluidos en el Anexo al Decreto 31/2017, de 25 de abril, por el que se establece el procedimiento de gobernanza de la Inversión Territorial Integrada (ITI) de Castilla-La Mancha para el período de programación 2014-2020 o con arreglo a la distribución municipal que, en su caso, se determine en posteriores períodos de programación, así como en los territorios de los municipios considerados zonas prioritarias, reguladas en la Ley 5/2017, de 30 de noviembre, de Estímulo Económico de Zonas Prioritarias en Castilla- La Mancha, y que han sido establecidas en el Anexo del Decreto 52/2018, de 31 de julio, de delimitación geográfica de zonas prioritarias de Castilla-La Mancha, podrán recibir una subvención de 7.800,00 euros por contratos de al menos 180 días naturales. El coste diario será de 43 euros.</w:t>
      </w:r>
    </w:p>
    <w:p w:rsidR="003833BF" w:rsidRPr="00BE6E27" w:rsidRDefault="003833BF" w:rsidP="00383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833BF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3833BF" w:rsidRPr="0001641D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9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FECHA DE RESOLUCIÓN DE LA CONVOCATORIA:</w:t>
      </w:r>
    </w:p>
    <w:p w:rsidR="003833BF" w:rsidRDefault="003833BF" w:rsidP="003833BF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BE6E27">
        <w:rPr>
          <w:rFonts w:ascii="Arial" w:hAnsi="Arial" w:cs="Arial"/>
          <w:sz w:val="24"/>
          <w:szCs w:val="24"/>
        </w:rPr>
        <w:t>El plazo máximo para resolver y notificar la resolución no podrá exceder de un mes, a contar desde la fecha</w:t>
      </w:r>
      <w:r>
        <w:rPr>
          <w:rFonts w:ascii="Arial" w:hAnsi="Arial" w:cs="Arial"/>
          <w:sz w:val="24"/>
          <w:szCs w:val="24"/>
        </w:rPr>
        <w:t xml:space="preserve"> </w:t>
      </w:r>
      <w:r w:rsidRPr="00BE6E27">
        <w:rPr>
          <w:rFonts w:ascii="Arial" w:hAnsi="Arial" w:cs="Arial"/>
          <w:sz w:val="24"/>
          <w:szCs w:val="24"/>
        </w:rPr>
        <w:t>de finalización del plazo de presentación de solicitudes. El vencimiento del plazo máximo sin haberse notificado</w:t>
      </w:r>
      <w:r>
        <w:rPr>
          <w:rFonts w:ascii="Arial" w:hAnsi="Arial" w:cs="Arial"/>
          <w:sz w:val="24"/>
          <w:szCs w:val="24"/>
        </w:rPr>
        <w:t xml:space="preserve"> </w:t>
      </w:r>
      <w:r w:rsidRPr="00BE6E27">
        <w:rPr>
          <w:rFonts w:ascii="Arial" w:hAnsi="Arial" w:cs="Arial"/>
          <w:sz w:val="24"/>
          <w:szCs w:val="24"/>
        </w:rPr>
        <w:t>resolución expresa, legitima a los interesados para entender desestimada, por silencio administrativo la concesión</w:t>
      </w:r>
      <w:r>
        <w:rPr>
          <w:rFonts w:ascii="Arial" w:hAnsi="Arial" w:cs="Arial"/>
          <w:sz w:val="24"/>
          <w:szCs w:val="24"/>
        </w:rPr>
        <w:t xml:space="preserve"> </w:t>
      </w:r>
      <w:r w:rsidRPr="00BE6E27">
        <w:rPr>
          <w:rFonts w:ascii="Arial" w:hAnsi="Arial" w:cs="Arial"/>
          <w:sz w:val="24"/>
          <w:szCs w:val="24"/>
        </w:rPr>
        <w:t>de la subvención.</w:t>
      </w:r>
    </w:p>
    <w:p w:rsidR="003833BF" w:rsidRDefault="003833BF" w:rsidP="003833BF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3833BF" w:rsidRPr="0001641D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0F37E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0</w:t>
      </w:r>
      <w:r w:rsidRPr="000E664A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RESULTADOS EN ZONAS ITI.</w:t>
      </w:r>
    </w:p>
    <w:p w:rsidR="003833BF" w:rsidRPr="00BE6E27" w:rsidRDefault="003833BF" w:rsidP="003833B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bookmarkStart w:id="0" w:name="_GoBack"/>
      <w:bookmarkEnd w:id="0"/>
    </w:p>
    <w:p w:rsidR="00BA1530" w:rsidRPr="00E0651B" w:rsidRDefault="00BA1530" w:rsidP="00E0651B"/>
    <w:sectPr w:rsidR="00BA1530" w:rsidRPr="00E0651B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3833BF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4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19"/>
  </w:num>
  <w:num w:numId="5">
    <w:abstractNumId w:val="18"/>
  </w:num>
  <w:num w:numId="6">
    <w:abstractNumId w:val="28"/>
  </w:num>
  <w:num w:numId="7">
    <w:abstractNumId w:val="12"/>
  </w:num>
  <w:num w:numId="8">
    <w:abstractNumId w:val="25"/>
  </w:num>
  <w:num w:numId="9">
    <w:abstractNumId w:val="14"/>
  </w:num>
  <w:num w:numId="10">
    <w:abstractNumId w:val="20"/>
  </w:num>
  <w:num w:numId="11">
    <w:abstractNumId w:val="17"/>
  </w:num>
  <w:num w:numId="12">
    <w:abstractNumId w:val="11"/>
  </w:num>
  <w:num w:numId="13">
    <w:abstractNumId w:val="13"/>
  </w:num>
  <w:num w:numId="14">
    <w:abstractNumId w:val="9"/>
  </w:num>
  <w:num w:numId="15">
    <w:abstractNumId w:val="31"/>
  </w:num>
  <w:num w:numId="16">
    <w:abstractNumId w:val="27"/>
  </w:num>
  <w:num w:numId="17">
    <w:abstractNumId w:val="15"/>
  </w:num>
  <w:num w:numId="18">
    <w:abstractNumId w:val="1"/>
  </w:num>
  <w:num w:numId="19">
    <w:abstractNumId w:val="7"/>
  </w:num>
  <w:num w:numId="20">
    <w:abstractNumId w:val="2"/>
  </w:num>
  <w:num w:numId="21">
    <w:abstractNumId w:val="5"/>
  </w:num>
  <w:num w:numId="22">
    <w:abstractNumId w:val="16"/>
  </w:num>
  <w:num w:numId="23">
    <w:abstractNumId w:val="6"/>
  </w:num>
  <w:num w:numId="24">
    <w:abstractNumId w:val="26"/>
  </w:num>
  <w:num w:numId="25">
    <w:abstractNumId w:val="22"/>
  </w:num>
  <w:num w:numId="26">
    <w:abstractNumId w:val="23"/>
  </w:num>
  <w:num w:numId="27">
    <w:abstractNumId w:val="0"/>
  </w:num>
  <w:num w:numId="28">
    <w:abstractNumId w:val="21"/>
  </w:num>
  <w:num w:numId="29">
    <w:abstractNumId w:val="29"/>
  </w:num>
  <w:num w:numId="30">
    <w:abstractNumId w:val="10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7391E"/>
    <w:rsid w:val="000A58DD"/>
    <w:rsid w:val="000D7560"/>
    <w:rsid w:val="000E63D0"/>
    <w:rsid w:val="00165816"/>
    <w:rsid w:val="00171DA8"/>
    <w:rsid w:val="001C1EAB"/>
    <w:rsid w:val="002633EF"/>
    <w:rsid w:val="00266BC4"/>
    <w:rsid w:val="002946F5"/>
    <w:rsid w:val="002C1BC4"/>
    <w:rsid w:val="002F6606"/>
    <w:rsid w:val="00306C93"/>
    <w:rsid w:val="0033530B"/>
    <w:rsid w:val="00337D3C"/>
    <w:rsid w:val="00365EA3"/>
    <w:rsid w:val="003833BF"/>
    <w:rsid w:val="003969DC"/>
    <w:rsid w:val="003D2C4C"/>
    <w:rsid w:val="0040363E"/>
    <w:rsid w:val="00463264"/>
    <w:rsid w:val="00497F37"/>
    <w:rsid w:val="004B3DEC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04687"/>
    <w:rsid w:val="00A160C4"/>
    <w:rsid w:val="00A57484"/>
    <w:rsid w:val="00A76985"/>
    <w:rsid w:val="00A97558"/>
    <w:rsid w:val="00AD66B6"/>
    <w:rsid w:val="00AE5B9C"/>
    <w:rsid w:val="00B141A2"/>
    <w:rsid w:val="00B23053"/>
    <w:rsid w:val="00B72895"/>
    <w:rsid w:val="00B94039"/>
    <w:rsid w:val="00BA1530"/>
    <w:rsid w:val="00BB484F"/>
    <w:rsid w:val="00BF7D95"/>
    <w:rsid w:val="00C018B4"/>
    <w:rsid w:val="00C04720"/>
    <w:rsid w:val="00C061D2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85D90"/>
    <w:rsid w:val="00DB33F0"/>
    <w:rsid w:val="00E0651B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F4E76B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2021-02-24T13:18:00Z</dcterms:created>
  <dcterms:modified xsi:type="dcterms:W3CDTF">2021-02-24T13:18:00Z</dcterms:modified>
</cp:coreProperties>
</file>