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B3" w:rsidRPr="00BB6969" w:rsidRDefault="005B12B3" w:rsidP="005B12B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BB6969">
        <w:rPr>
          <w:rFonts w:ascii="Arial" w:hAnsi="Arial" w:cs="Arial"/>
          <w:b/>
          <w:bCs/>
          <w:color w:val="2F5496" w:themeColor="accent5" w:themeShade="BF"/>
        </w:rPr>
        <w:t>1.- ORDEN Y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CONVOCATORIA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2021/1</w:t>
      </w:r>
      <w:r w:rsidR="004B4486">
        <w:rPr>
          <w:rFonts w:ascii="Arial" w:hAnsi="Arial" w:cs="Arial"/>
          <w:b/>
          <w:bCs/>
          <w:color w:val="2F5496" w:themeColor="accent5" w:themeShade="BF"/>
        </w:rPr>
        <w:t>40</w:t>
      </w:r>
      <w:r w:rsidRPr="00BB6969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5B12B3" w:rsidRDefault="005B12B3" w:rsidP="005B1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73521">
        <w:rPr>
          <w:rFonts w:ascii="Arial" w:hAnsi="Arial" w:cs="Arial"/>
          <w:b/>
          <w:bCs/>
        </w:rPr>
        <w:t>Orden 14/2019</w:t>
      </w:r>
      <w:r w:rsidRPr="00173521">
        <w:rPr>
          <w:rFonts w:ascii="Arial" w:hAnsi="Arial" w:cs="Arial"/>
          <w:bCs/>
        </w:rPr>
        <w:t xml:space="preserve">, de 29 de enero, de la </w:t>
      </w:r>
      <w:r w:rsidRPr="00173521">
        <w:rPr>
          <w:rFonts w:ascii="Arial" w:hAnsi="Arial" w:cs="Arial"/>
          <w:b/>
          <w:bCs/>
        </w:rPr>
        <w:t>Consejería de Sanidad</w:t>
      </w:r>
      <w:r w:rsidRPr="00173521">
        <w:rPr>
          <w:rFonts w:ascii="Arial" w:hAnsi="Arial" w:cs="Arial"/>
          <w:bCs/>
        </w:rPr>
        <w:t xml:space="preserve">, por la que se establecen las </w:t>
      </w:r>
      <w:r w:rsidRPr="00173521">
        <w:rPr>
          <w:rFonts w:ascii="Arial" w:hAnsi="Arial" w:cs="Arial"/>
          <w:b/>
          <w:bCs/>
        </w:rPr>
        <w:t>bases reguladoras de las subvenciones a conceder por la Fundación Sociosanitaria de Castilla-La Mancha para la ocupación de plazas residenciales en dispositivos ubicados en Castilla-La Mancha y gestionados por entidades privadas sin ánimo de lucro, destinados a la atención a personas con problemas de salud mental, personas con enfermedades crónicas en situación de exclusión social y personas con problemas de adicciones a sustancias</w:t>
      </w:r>
      <w:r w:rsidRPr="00173521">
        <w:rPr>
          <w:rFonts w:ascii="Arial" w:hAnsi="Arial" w:cs="Arial"/>
          <w:bCs/>
        </w:rPr>
        <w:t xml:space="preserve"> (publicada en el DOCM nº 25,</w:t>
      </w:r>
      <w:r>
        <w:rPr>
          <w:rFonts w:ascii="Arial" w:hAnsi="Arial" w:cs="Arial"/>
          <w:bCs/>
        </w:rPr>
        <w:t xml:space="preserve"> d</w:t>
      </w:r>
      <w:r w:rsidRPr="00173521">
        <w:rPr>
          <w:rFonts w:ascii="Arial" w:hAnsi="Arial" w:cs="Arial"/>
          <w:bCs/>
        </w:rPr>
        <w:t>e 5 de febrero de 2019).</w:t>
      </w:r>
    </w:p>
    <w:p w:rsidR="004B4486" w:rsidRDefault="004B4486" w:rsidP="004B448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</w:t>
      </w:r>
    </w:p>
    <w:p w:rsidR="004B4486" w:rsidRPr="005C11F3" w:rsidRDefault="004B4486" w:rsidP="004B448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/>
          <w:bCs/>
        </w:rPr>
      </w:pPr>
      <w:r w:rsidRPr="005C11F3">
        <w:rPr>
          <w:rFonts w:ascii="Arial" w:hAnsi="Arial" w:cs="Arial"/>
          <w:b/>
          <w:bCs/>
        </w:rPr>
        <w:t xml:space="preserve">Resolución de 17/12/2020, </w:t>
      </w:r>
      <w:r w:rsidRPr="005C11F3">
        <w:rPr>
          <w:rFonts w:ascii="Arial" w:hAnsi="Arial" w:cs="Arial"/>
          <w:bCs/>
        </w:rPr>
        <w:t xml:space="preserve">de la Secretaría General, por la que </w:t>
      </w:r>
      <w:r w:rsidRPr="005C11F3">
        <w:rPr>
          <w:rFonts w:ascii="Arial" w:hAnsi="Arial" w:cs="Arial"/>
          <w:b/>
          <w:bCs/>
        </w:rPr>
        <w:t>se ordena la publicación en el Diario Oficial de Castilla-La Mancha de la Resolución de 15/12/2020, de la Fundación Sociosanitaria de Castilla-La Mancha, por la que se convocan para el año 2021 las subvenciones destinadas a la ocupación de plazas residenciales en dispositivos ubicados en Castilla-La Mancha y gestionados por entidades privadas sin ánimo de lucro, destinados a la atención a personas con problemas de salud mental, personas con enfermedades crónicas en situación de exclusión social y personas con problemas de adicciones a sustancias</w:t>
      </w:r>
      <w:r>
        <w:rPr>
          <w:rFonts w:ascii="Arial" w:hAnsi="Arial" w:cs="Arial"/>
          <w:b/>
          <w:bCs/>
        </w:rPr>
        <w:t xml:space="preserve"> </w:t>
      </w:r>
      <w:r w:rsidRPr="000E4304">
        <w:rPr>
          <w:rFonts w:ascii="Arial" w:hAnsi="Arial" w:cs="Arial"/>
          <w:bCs/>
        </w:rPr>
        <w:t>(DOCM nº 257, de 23 de diciembre).</w:t>
      </w:r>
    </w:p>
    <w:p w:rsidR="004B4486" w:rsidRPr="0043742D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2F5496" w:themeColor="accent5" w:themeShade="BF"/>
        </w:rPr>
      </w:pP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4B4486" w:rsidRDefault="004B4486" w:rsidP="004B4486">
      <w:pPr>
        <w:spacing w:after="0" w:line="240" w:lineRule="auto"/>
        <w:jc w:val="both"/>
        <w:rPr>
          <w:rFonts w:ascii="Arial" w:hAnsi="Arial" w:cs="Arial"/>
          <w:bCs/>
        </w:rPr>
      </w:pPr>
    </w:p>
    <w:p w:rsidR="004B4486" w:rsidRDefault="004B4486" w:rsidP="004B448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Fundación Sociosanitaria de Castilla-La Mancha.</w:t>
      </w:r>
    </w:p>
    <w:p w:rsidR="004B4486" w:rsidRDefault="004B4486" w:rsidP="004B448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Sanidad.</w:t>
      </w:r>
    </w:p>
    <w:p w:rsidR="004B4486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B4486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B4486" w:rsidRPr="00A34719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B4486" w:rsidRPr="000E4304" w:rsidRDefault="004B4486" w:rsidP="004B4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>La financiación se efectuará con cargo al presupuesto de la Fundación Sociosanit</w:t>
      </w:r>
      <w:r>
        <w:rPr>
          <w:rFonts w:ascii="Arial" w:hAnsi="Arial" w:cs="Arial"/>
          <w:bCs/>
        </w:rPr>
        <w:t xml:space="preserve">aria de Castilla-La Mancha para </w:t>
      </w:r>
      <w:r w:rsidRPr="000E4304">
        <w:rPr>
          <w:rFonts w:ascii="Arial" w:hAnsi="Arial" w:cs="Arial"/>
          <w:bCs/>
        </w:rPr>
        <w:t xml:space="preserve">el ejercicio 2021. </w:t>
      </w: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C1F78">
        <w:rPr>
          <w:rFonts w:ascii="Arial" w:hAnsi="Arial" w:cs="Arial"/>
          <w:bCs/>
        </w:rPr>
        <w:t>Esta orden de subvención tiene como finalidad atender a los fines de interés general de la Fundación Sociosanitaria</w:t>
      </w:r>
      <w:r>
        <w:rPr>
          <w:rFonts w:ascii="Arial" w:hAnsi="Arial" w:cs="Arial"/>
          <w:bCs/>
        </w:rPr>
        <w:t xml:space="preserve"> </w:t>
      </w:r>
      <w:r w:rsidRPr="006C1F78">
        <w:rPr>
          <w:rFonts w:ascii="Arial" w:hAnsi="Arial" w:cs="Arial"/>
          <w:bCs/>
        </w:rPr>
        <w:t>de Castilla-La Mancha, concretamente la ocupación de plazas residenciales para personas con problemas de salud</w:t>
      </w:r>
      <w:r>
        <w:rPr>
          <w:rFonts w:ascii="Arial" w:hAnsi="Arial" w:cs="Arial"/>
          <w:bCs/>
        </w:rPr>
        <w:t xml:space="preserve"> </w:t>
      </w:r>
      <w:r w:rsidRPr="006C1F78">
        <w:rPr>
          <w:rFonts w:ascii="Arial" w:hAnsi="Arial" w:cs="Arial"/>
          <w:bCs/>
        </w:rPr>
        <w:t>mental, personas con enfermedades crónicas en situación exclusión social, así como la ocupación de plazas en</w:t>
      </w:r>
      <w:r>
        <w:rPr>
          <w:rFonts w:ascii="Arial" w:hAnsi="Arial" w:cs="Arial"/>
          <w:bCs/>
        </w:rPr>
        <w:t xml:space="preserve"> </w:t>
      </w:r>
      <w:r w:rsidRPr="006C1F78">
        <w:rPr>
          <w:rFonts w:ascii="Arial" w:hAnsi="Arial" w:cs="Arial"/>
          <w:bCs/>
        </w:rPr>
        <w:t>comunidades terapéuticas</w:t>
      </w:r>
    </w:p>
    <w:p w:rsidR="004B4486" w:rsidRPr="006C1F78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C1F78">
        <w:rPr>
          <w:rFonts w:ascii="Arial" w:hAnsi="Arial" w:cs="Arial"/>
          <w:bCs/>
        </w:rPr>
        <w:t>Se establecen las siguientes líneas:</w:t>
      </w:r>
    </w:p>
    <w:p w:rsidR="004B4486" w:rsidRPr="006C1F78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C1F78">
        <w:rPr>
          <w:rFonts w:ascii="Arial" w:hAnsi="Arial" w:cs="Arial"/>
          <w:bCs/>
        </w:rPr>
        <w:t>Línea 1. Ocupación de plazas en centros residenciales ubicados en la Comunidad Autónoma de Castilla-La Mancha</w:t>
      </w:r>
      <w:r>
        <w:rPr>
          <w:rFonts w:ascii="Arial" w:hAnsi="Arial" w:cs="Arial"/>
          <w:bCs/>
        </w:rPr>
        <w:t xml:space="preserve"> </w:t>
      </w:r>
      <w:r w:rsidRPr="006C1F78">
        <w:rPr>
          <w:rFonts w:ascii="Arial" w:hAnsi="Arial" w:cs="Arial"/>
          <w:bCs/>
        </w:rPr>
        <w:t>y destinados a la atención a personas con problemas de salud mental o a personas con enfermedades crónicas</w:t>
      </w:r>
      <w:r>
        <w:rPr>
          <w:rFonts w:ascii="Arial" w:hAnsi="Arial" w:cs="Arial"/>
          <w:bCs/>
        </w:rPr>
        <w:t xml:space="preserve"> </w:t>
      </w:r>
      <w:r w:rsidRPr="006C1F78">
        <w:rPr>
          <w:rFonts w:ascii="Arial" w:hAnsi="Arial" w:cs="Arial"/>
          <w:bCs/>
        </w:rPr>
        <w:t>en situación de exclusión social. Los tipos de centros donde se subvencionarán la ocupación de plazas son</w:t>
      </w:r>
      <w:r>
        <w:rPr>
          <w:rFonts w:ascii="Arial" w:hAnsi="Arial" w:cs="Arial"/>
          <w:bCs/>
        </w:rPr>
        <w:t xml:space="preserve"> </w:t>
      </w:r>
      <w:r w:rsidRPr="006C1F78">
        <w:rPr>
          <w:rFonts w:ascii="Arial" w:hAnsi="Arial" w:cs="Arial"/>
          <w:bCs/>
        </w:rPr>
        <w:t>los siguientes:</w:t>
      </w:r>
    </w:p>
    <w:p w:rsidR="004B4486" w:rsidRPr="006C1F78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4B4486" w:rsidRPr="006C1F78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C1F78">
        <w:rPr>
          <w:rFonts w:ascii="Arial" w:hAnsi="Arial" w:cs="Arial"/>
          <w:bCs/>
        </w:rPr>
        <w:t>a) Residencias Comunitarias para personas con problemas de salud mental.</w:t>
      </w:r>
    </w:p>
    <w:p w:rsidR="004B4486" w:rsidRPr="006C1F78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C1F78">
        <w:rPr>
          <w:rFonts w:ascii="Arial" w:hAnsi="Arial" w:cs="Arial"/>
          <w:bCs/>
        </w:rPr>
        <w:t>b) Viviendas con supervisión diurna y nocturna para personas con problemas de salud mental.</w:t>
      </w: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6C1F78">
        <w:rPr>
          <w:rFonts w:ascii="Arial" w:hAnsi="Arial" w:cs="Arial"/>
          <w:bCs/>
        </w:rPr>
        <w:t>c) Centros Residenciales para personas con enfermedades crónicas en situación exclusión social.</w:t>
      </w: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6C1F78">
        <w:rPr>
          <w:rFonts w:ascii="Arial" w:hAnsi="Arial" w:cs="Arial"/>
          <w:bCs/>
        </w:rPr>
        <w:lastRenderedPageBreak/>
        <w:t>Línea 2. Ocupación de plazas residenciales en centros del tipo comunidad terapéutica para personas con problemas</w:t>
      </w:r>
      <w:r>
        <w:rPr>
          <w:rFonts w:ascii="Arial" w:hAnsi="Arial" w:cs="Arial"/>
          <w:bCs/>
        </w:rPr>
        <w:t xml:space="preserve"> </w:t>
      </w:r>
      <w:r w:rsidRPr="006C1F78">
        <w:rPr>
          <w:rFonts w:ascii="Arial" w:hAnsi="Arial" w:cs="Arial"/>
          <w:bCs/>
        </w:rPr>
        <w:t>de adicciones a sustancias.</w:t>
      </w: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B4486" w:rsidRPr="00A34719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73521">
        <w:rPr>
          <w:rFonts w:ascii="Arial" w:hAnsi="Arial" w:cs="Arial"/>
          <w:bCs/>
        </w:rPr>
        <w:t>Podrán concurrir a la convocatoria las entidades sin ánimo de lucro inscritas en el registro correspondiente de la Comunidad</w:t>
      </w:r>
      <w:r>
        <w:rPr>
          <w:rFonts w:ascii="Arial" w:hAnsi="Arial" w:cs="Arial"/>
          <w:bCs/>
        </w:rPr>
        <w:t xml:space="preserve"> </w:t>
      </w:r>
      <w:r w:rsidRPr="00173521">
        <w:rPr>
          <w:rFonts w:ascii="Arial" w:hAnsi="Arial" w:cs="Arial"/>
          <w:bCs/>
        </w:rPr>
        <w:t>Autónoma de Castilla-La Mancha que posean centros residenciales ubicados en Castilla-La Mancha y destinados a la</w:t>
      </w:r>
      <w:r>
        <w:rPr>
          <w:rFonts w:ascii="Arial" w:hAnsi="Arial" w:cs="Arial"/>
          <w:bCs/>
        </w:rPr>
        <w:t xml:space="preserve"> </w:t>
      </w:r>
      <w:r w:rsidRPr="00173521">
        <w:rPr>
          <w:rFonts w:ascii="Arial" w:hAnsi="Arial" w:cs="Arial"/>
          <w:bCs/>
        </w:rPr>
        <w:t>atención a personas con problemas de salud mental o a personas con enfermedades crónicas generadoras de exclusión</w:t>
      </w:r>
      <w:r>
        <w:rPr>
          <w:rFonts w:ascii="Arial" w:hAnsi="Arial" w:cs="Arial"/>
          <w:bCs/>
        </w:rPr>
        <w:t xml:space="preserve"> </w:t>
      </w:r>
      <w:r w:rsidRPr="00173521">
        <w:rPr>
          <w:rFonts w:ascii="Arial" w:hAnsi="Arial" w:cs="Arial"/>
          <w:bCs/>
        </w:rPr>
        <w:t>social, o que dispongan de una comunidad terapéutica para el tratamiento de adicciones a sustancias</w:t>
      </w:r>
      <w:r>
        <w:rPr>
          <w:rFonts w:ascii="Arial" w:hAnsi="Arial" w:cs="Arial"/>
          <w:bCs/>
        </w:rPr>
        <w:t>.</w:t>
      </w: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B4486" w:rsidRPr="00A34719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F78">
        <w:rPr>
          <w:rFonts w:ascii="Arial" w:hAnsi="Arial" w:cs="Arial"/>
        </w:rPr>
        <w:t xml:space="preserve">El importe máximo destinado asciende a la cantidad de </w:t>
      </w:r>
      <w:r w:rsidRPr="006C1F78">
        <w:rPr>
          <w:rFonts w:ascii="Arial" w:hAnsi="Arial" w:cs="Arial"/>
          <w:b/>
        </w:rPr>
        <w:t>4.820.000,00 €.</w:t>
      </w:r>
      <w:r w:rsidRPr="006C1F78">
        <w:rPr>
          <w:rFonts w:ascii="Arial" w:hAnsi="Arial" w:cs="Arial"/>
        </w:rPr>
        <w:t xml:space="preserve"> Se podrá financiar hasta el</w:t>
      </w:r>
      <w:r>
        <w:rPr>
          <w:rFonts w:ascii="Arial" w:hAnsi="Arial" w:cs="Arial"/>
        </w:rPr>
        <w:t xml:space="preserve"> </w:t>
      </w:r>
      <w:r w:rsidRPr="006C1F78">
        <w:rPr>
          <w:rFonts w:ascii="Arial" w:hAnsi="Arial" w:cs="Arial"/>
        </w:rPr>
        <w:t xml:space="preserve">100% del coste total del proyecto. </w:t>
      </w: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4486" w:rsidRPr="008451AD" w:rsidRDefault="004B4486" w:rsidP="004B448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4B4486" w:rsidRPr="00A34719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 xml:space="preserve">El plazo de presentación de solicitudes será de </w:t>
      </w:r>
      <w:r w:rsidRPr="000E4304">
        <w:rPr>
          <w:rFonts w:ascii="Arial" w:hAnsi="Arial" w:cs="Arial"/>
          <w:b/>
          <w:bCs/>
        </w:rPr>
        <w:t>15 días hábiles</w:t>
      </w:r>
      <w:r w:rsidRPr="000E4304">
        <w:rPr>
          <w:rFonts w:ascii="Arial" w:hAnsi="Arial" w:cs="Arial"/>
          <w:bCs/>
        </w:rPr>
        <w:t>, contados a partir del día</w:t>
      </w:r>
      <w:r>
        <w:rPr>
          <w:rFonts w:ascii="Arial" w:hAnsi="Arial" w:cs="Arial"/>
          <w:bCs/>
        </w:rPr>
        <w:t xml:space="preserve"> siguiente al de la publicación </w:t>
      </w:r>
      <w:r w:rsidRPr="000E4304">
        <w:rPr>
          <w:rFonts w:ascii="Arial" w:hAnsi="Arial" w:cs="Arial"/>
          <w:bCs/>
        </w:rPr>
        <w:t>de esta convocatoria y de su extracto en el Diario Oficial de Castilla-La Mancha.</w:t>
      </w: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4B4486" w:rsidRPr="00FB1707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F78">
        <w:rPr>
          <w:rFonts w:ascii="Arial" w:hAnsi="Arial" w:cs="Arial"/>
        </w:rPr>
        <w:t>El importe máximo individualizado por cada proyecto subvencionado no excederá</w:t>
      </w:r>
      <w:r>
        <w:rPr>
          <w:rFonts w:ascii="Arial" w:hAnsi="Arial" w:cs="Arial"/>
        </w:rPr>
        <w:t xml:space="preserve"> </w:t>
      </w:r>
      <w:r w:rsidRPr="006C1F78">
        <w:rPr>
          <w:rFonts w:ascii="Arial" w:hAnsi="Arial" w:cs="Arial"/>
        </w:rPr>
        <w:t>de los siguientes importes:</w:t>
      </w:r>
    </w:p>
    <w:p w:rsidR="004B4486" w:rsidRPr="006C1F78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F78">
        <w:rPr>
          <w:rFonts w:ascii="Arial" w:hAnsi="Arial" w:cs="Arial"/>
          <w:b/>
        </w:rPr>
        <w:t>Línea 1</w:t>
      </w:r>
      <w:r w:rsidRPr="006C1F78">
        <w:rPr>
          <w:rFonts w:ascii="Arial" w:hAnsi="Arial" w:cs="Arial"/>
        </w:rPr>
        <w:t>. Ocupación de plazas en centros residenciales ubicados en Castilla-La Mancha y destinados a la atención a</w:t>
      </w:r>
      <w:r>
        <w:rPr>
          <w:rFonts w:ascii="Arial" w:hAnsi="Arial" w:cs="Arial"/>
        </w:rPr>
        <w:t xml:space="preserve"> </w:t>
      </w:r>
      <w:r w:rsidRPr="006C1F78">
        <w:rPr>
          <w:rFonts w:ascii="Arial" w:hAnsi="Arial" w:cs="Arial"/>
        </w:rPr>
        <w:t>personas con problemas de salud mental o a personas con enfermedades crónicas en situación de exclusión social.</w:t>
      </w:r>
    </w:p>
    <w:p w:rsidR="004B4486" w:rsidRPr="006C1F78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F78">
        <w:rPr>
          <w:rFonts w:ascii="Arial" w:hAnsi="Arial" w:cs="Arial"/>
        </w:rPr>
        <w:t>El importe máximo estimado a financiar por proyecto será de 1.200.000,00 €.</w:t>
      </w:r>
    </w:p>
    <w:p w:rsidR="004B4486" w:rsidRPr="006C1F78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4486" w:rsidRDefault="004B4486" w:rsidP="004B4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F78">
        <w:rPr>
          <w:rFonts w:ascii="Arial" w:hAnsi="Arial" w:cs="Arial"/>
          <w:b/>
        </w:rPr>
        <w:t>Línea 2.</w:t>
      </w:r>
      <w:r w:rsidRPr="006C1F78">
        <w:rPr>
          <w:rFonts w:ascii="Arial" w:hAnsi="Arial" w:cs="Arial"/>
        </w:rPr>
        <w:t xml:space="preserve"> Ocupación de plazas en centros del tipo comunidad terapéutica ubicados en Castilla-La Mancha para</w:t>
      </w:r>
      <w:r>
        <w:rPr>
          <w:rFonts w:ascii="Arial" w:hAnsi="Arial" w:cs="Arial"/>
        </w:rPr>
        <w:t xml:space="preserve"> </w:t>
      </w:r>
      <w:r w:rsidRPr="006C1F78">
        <w:rPr>
          <w:rFonts w:ascii="Arial" w:hAnsi="Arial" w:cs="Arial"/>
        </w:rPr>
        <w:t>personas con problemas de adicciones a sustancias. El importe máximo estimado a financiar por proyecto será de</w:t>
      </w:r>
      <w:r>
        <w:rPr>
          <w:rFonts w:ascii="Arial" w:hAnsi="Arial" w:cs="Arial"/>
        </w:rPr>
        <w:t xml:space="preserve"> </w:t>
      </w:r>
      <w:r w:rsidRPr="006C1F78">
        <w:rPr>
          <w:rFonts w:ascii="Arial" w:hAnsi="Arial" w:cs="Arial"/>
        </w:rPr>
        <w:t>900.000,00 €.</w:t>
      </w:r>
    </w:p>
    <w:p w:rsidR="004B4486" w:rsidRPr="006F4049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4B4486" w:rsidRPr="00A34719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4B4486" w:rsidRDefault="004B4486" w:rsidP="004B4486">
      <w:pPr>
        <w:spacing w:after="0" w:line="240" w:lineRule="auto"/>
        <w:jc w:val="both"/>
        <w:rPr>
          <w:rFonts w:ascii="Arial" w:hAnsi="Arial" w:cs="Arial"/>
          <w:bCs/>
        </w:rPr>
      </w:pPr>
    </w:p>
    <w:p w:rsidR="004B4486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>Consideración de zona prioritaria de Castilla-La Mancha (</w:t>
      </w:r>
      <w:r w:rsidRPr="000E4304">
        <w:rPr>
          <w:rFonts w:ascii="Arial" w:hAnsi="Arial" w:cs="Arial"/>
          <w:b/>
          <w:bCs/>
        </w:rPr>
        <w:t>hasta un máximo de 5 puntos</w:t>
      </w:r>
      <w:r w:rsidRPr="000E4304">
        <w:rPr>
          <w:rFonts w:ascii="Arial" w:hAnsi="Arial" w:cs="Arial"/>
          <w:bCs/>
        </w:rPr>
        <w:t>), según los criterios</w:t>
      </w:r>
      <w:r>
        <w:rPr>
          <w:rFonts w:ascii="Arial" w:hAnsi="Arial" w:cs="Arial"/>
          <w:bCs/>
        </w:rPr>
        <w:t xml:space="preserve"> </w:t>
      </w:r>
      <w:r w:rsidRPr="000E4304">
        <w:rPr>
          <w:rFonts w:ascii="Arial" w:hAnsi="Arial" w:cs="Arial"/>
          <w:bCs/>
        </w:rPr>
        <w:t>recogidos en el texto de la Ley 5/2017, de 30 de noviembre, de Estímulo Económico de Zonas Prioritarias en</w:t>
      </w:r>
      <w:r>
        <w:rPr>
          <w:rFonts w:ascii="Arial" w:hAnsi="Arial" w:cs="Arial"/>
          <w:bCs/>
        </w:rPr>
        <w:t xml:space="preserve"> </w:t>
      </w:r>
      <w:r w:rsidRPr="000E4304">
        <w:rPr>
          <w:rFonts w:ascii="Arial" w:hAnsi="Arial" w:cs="Arial"/>
          <w:bCs/>
        </w:rPr>
        <w:t>Castilla-La Mancha y en el Decreto 52/2018, de 31 de julio, de delimitación geográfica de zonas prioritarias en</w:t>
      </w:r>
      <w:r>
        <w:rPr>
          <w:rFonts w:ascii="Arial" w:hAnsi="Arial" w:cs="Arial"/>
          <w:bCs/>
        </w:rPr>
        <w:t xml:space="preserve"> </w:t>
      </w:r>
      <w:r w:rsidRPr="000E4304">
        <w:rPr>
          <w:rFonts w:ascii="Arial" w:hAnsi="Arial" w:cs="Arial"/>
          <w:bCs/>
        </w:rPr>
        <w:t>Castilla-La Mancha. Se valorará según:</w:t>
      </w:r>
    </w:p>
    <w:p w:rsidR="004B4486" w:rsidRPr="000E4304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B4486" w:rsidRPr="000E4304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>- Delimitación geográfica de zona prioritaria: 5 puntos.</w:t>
      </w:r>
    </w:p>
    <w:p w:rsidR="004B4486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E4304">
        <w:rPr>
          <w:rFonts w:ascii="Arial" w:hAnsi="Arial" w:cs="Arial"/>
          <w:bCs/>
        </w:rPr>
        <w:t>- No delimitación geográfica de zona prioritaria: 0 puntos.</w:t>
      </w:r>
    </w:p>
    <w:p w:rsidR="004B4486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B4486" w:rsidRPr="00160032" w:rsidRDefault="004B4486" w:rsidP="004B44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B4486" w:rsidRPr="00A34719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lastRenderedPageBreak/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4B4486" w:rsidRPr="00216BA0" w:rsidRDefault="004B4486" w:rsidP="004B4486">
      <w:pPr>
        <w:spacing w:before="120"/>
        <w:jc w:val="both"/>
        <w:rPr>
          <w:rFonts w:ascii="Arial" w:hAnsi="Arial" w:cs="Arial"/>
          <w:bCs/>
        </w:rPr>
      </w:pPr>
      <w:r w:rsidRPr="00216BA0">
        <w:rPr>
          <w:rFonts w:ascii="Arial" w:hAnsi="Arial" w:cs="Arial"/>
          <w:bCs/>
        </w:rPr>
        <w:t>El plazo máximo para resolver y notificar el procedimiento de concesión de las subvenciones reguladas en esta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 xml:space="preserve">orden será de </w:t>
      </w:r>
      <w:r w:rsidRPr="00216BA0">
        <w:rPr>
          <w:rFonts w:ascii="Arial" w:hAnsi="Arial" w:cs="Arial"/>
          <w:b/>
          <w:bCs/>
        </w:rPr>
        <w:t>seis meses</w:t>
      </w:r>
      <w:r w:rsidRPr="00216BA0">
        <w:rPr>
          <w:rFonts w:ascii="Arial" w:hAnsi="Arial" w:cs="Arial"/>
          <w:bCs/>
        </w:rPr>
        <w:t>, contado desde la fecha de publicación de la convocatoria y de su extracto en el Diario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Oficial de Castilla-La Mancha, salvo que en la convocatoria se señale un plazo inferior. Transcurrido el plazo para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resolver el procedimiento sin que haya recaído resolución expresa, se podrá entender desestimada la solicitud, conforme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a lo establecido en el artículo 76.6 del Texto Refundido de la Ley de Hacienda de Castilla-La Mancha.</w:t>
      </w:r>
    </w:p>
    <w:p w:rsidR="004B4486" w:rsidRDefault="004B4486" w:rsidP="004B4486">
      <w:pPr>
        <w:spacing w:before="120"/>
        <w:jc w:val="both"/>
        <w:rPr>
          <w:rFonts w:ascii="Arial" w:hAnsi="Arial" w:cs="Arial"/>
          <w:bCs/>
        </w:rPr>
      </w:pPr>
      <w:r w:rsidRPr="00216BA0">
        <w:rPr>
          <w:rFonts w:ascii="Arial" w:hAnsi="Arial" w:cs="Arial"/>
          <w:bCs/>
        </w:rPr>
        <w:t>La resolución y todas las demás comunicaciones que se deban practicar a los interesados se notificarán por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medios electrónicos, estando disponible en el panel de gestión de subvenciones de la Fundación Sociosanitaria de</w:t>
      </w:r>
      <w:r>
        <w:rPr>
          <w:rFonts w:ascii="Arial" w:hAnsi="Arial" w:cs="Arial"/>
          <w:bCs/>
        </w:rPr>
        <w:t xml:space="preserve"> </w:t>
      </w:r>
      <w:r w:rsidRPr="00216BA0">
        <w:rPr>
          <w:rFonts w:ascii="Arial" w:hAnsi="Arial" w:cs="Arial"/>
          <w:bCs/>
        </w:rPr>
        <w:t>Castilla-La Mancha, www.fsclm.com.</w:t>
      </w:r>
    </w:p>
    <w:p w:rsidR="004B4486" w:rsidRPr="00032B67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4B4486" w:rsidRDefault="004B4486" w:rsidP="004B44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4B4486" w:rsidRDefault="004B4486" w:rsidP="004B4486"/>
    <w:p w:rsidR="005B12B3" w:rsidRDefault="005B12B3" w:rsidP="005B12B3"/>
    <w:p w:rsidR="000A076C" w:rsidRPr="005B12B3" w:rsidRDefault="000A076C" w:rsidP="005B12B3"/>
    <w:sectPr w:rsidR="000A076C" w:rsidRPr="005B12B3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4B4486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19"/>
  </w:num>
  <w:num w:numId="5">
    <w:abstractNumId w:val="18"/>
  </w:num>
  <w:num w:numId="6">
    <w:abstractNumId w:val="28"/>
  </w:num>
  <w:num w:numId="7">
    <w:abstractNumId w:val="12"/>
  </w:num>
  <w:num w:numId="8">
    <w:abstractNumId w:val="25"/>
  </w:num>
  <w:num w:numId="9">
    <w:abstractNumId w:val="14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9"/>
  </w:num>
  <w:num w:numId="15">
    <w:abstractNumId w:val="31"/>
  </w:num>
  <w:num w:numId="16">
    <w:abstractNumId w:val="27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5"/>
  </w:num>
  <w:num w:numId="22">
    <w:abstractNumId w:val="16"/>
  </w:num>
  <w:num w:numId="23">
    <w:abstractNumId w:val="6"/>
  </w:num>
  <w:num w:numId="24">
    <w:abstractNumId w:val="26"/>
  </w:num>
  <w:num w:numId="25">
    <w:abstractNumId w:val="22"/>
  </w:num>
  <w:num w:numId="26">
    <w:abstractNumId w:val="23"/>
  </w:num>
  <w:num w:numId="27">
    <w:abstractNumId w:val="0"/>
  </w:num>
  <w:num w:numId="28">
    <w:abstractNumId w:val="21"/>
  </w:num>
  <w:num w:numId="29">
    <w:abstractNumId w:val="29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076C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2F6606"/>
    <w:rsid w:val="00306C93"/>
    <w:rsid w:val="0033530B"/>
    <w:rsid w:val="00337D3C"/>
    <w:rsid w:val="00365EA3"/>
    <w:rsid w:val="003969DC"/>
    <w:rsid w:val="003D2C4C"/>
    <w:rsid w:val="0040363E"/>
    <w:rsid w:val="00463264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2021-02-25T12:04:00Z</dcterms:created>
  <dcterms:modified xsi:type="dcterms:W3CDTF">2021-02-25T12:04:00Z</dcterms:modified>
</cp:coreProperties>
</file>