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146" w:rsidRPr="0033490E" w:rsidRDefault="00A80146" w:rsidP="00A80146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/>
          <w:bCs/>
          <w:color w:val="2F5496" w:themeColor="accent5" w:themeShade="BF"/>
        </w:rPr>
      </w:pPr>
      <w:r w:rsidRPr="008F3819">
        <w:rPr>
          <w:rFonts w:ascii="Arial" w:hAnsi="Arial" w:cs="Arial"/>
          <w:b/>
          <w:bCs/>
          <w:color w:val="2F5496" w:themeColor="accent5" w:themeShade="BF"/>
        </w:rPr>
        <w:t>1.- ORDEN  92/2020 Y R</w:t>
      </w:r>
      <w:r>
        <w:rPr>
          <w:rFonts w:ascii="Arial" w:hAnsi="Arial" w:cs="Arial"/>
          <w:b/>
          <w:bCs/>
          <w:color w:val="2F5496" w:themeColor="accent5" w:themeShade="BF"/>
        </w:rPr>
        <w:t>ESOLUCIÓN 09</w:t>
      </w:r>
      <w:r w:rsidRPr="008F3819">
        <w:rPr>
          <w:rFonts w:ascii="Arial" w:hAnsi="Arial" w:cs="Arial"/>
          <w:b/>
          <w:bCs/>
          <w:color w:val="2F5496" w:themeColor="accent5" w:themeShade="BF"/>
        </w:rPr>
        <w:t>/02/2021: Participación en las ferias internacionales sector industrial primer trimestre 2021</w:t>
      </w:r>
      <w:r w:rsidR="00244173">
        <w:rPr>
          <w:rFonts w:ascii="Arial" w:hAnsi="Arial" w:cs="Arial"/>
          <w:b/>
          <w:bCs/>
          <w:color w:val="2F5496" w:themeColor="accent5" w:themeShade="BF"/>
        </w:rPr>
        <w:t>/156</w:t>
      </w:r>
      <w:r w:rsidRPr="008F3819">
        <w:rPr>
          <w:rFonts w:ascii="Arial" w:hAnsi="Arial" w:cs="Arial"/>
          <w:b/>
          <w:bCs/>
          <w:color w:val="2F5496" w:themeColor="accent5" w:themeShade="BF"/>
        </w:rPr>
        <w:t>.</w:t>
      </w:r>
    </w:p>
    <w:p w:rsidR="00A80146" w:rsidRDefault="00A80146" w:rsidP="00A80146">
      <w:pPr>
        <w:pBdr>
          <w:bottom w:val="single" w:sz="6" w:space="1" w:color="auto"/>
        </w:pBdr>
        <w:spacing w:before="120" w:line="240" w:lineRule="auto"/>
        <w:jc w:val="both"/>
        <w:rPr>
          <w:rFonts w:ascii="Arial" w:hAnsi="Arial" w:cs="Arial"/>
          <w:bCs/>
        </w:rPr>
      </w:pPr>
      <w:r w:rsidRPr="0033490E">
        <w:rPr>
          <w:rFonts w:ascii="Arial" w:hAnsi="Arial" w:cs="Arial"/>
          <w:b/>
          <w:bCs/>
        </w:rPr>
        <w:t>Orden 92/2020, de 24 de junio, de la Consejería de Economía,</w:t>
      </w:r>
      <w:r w:rsidRPr="0033490E">
        <w:rPr>
          <w:rFonts w:ascii="Arial" w:hAnsi="Arial" w:cs="Arial"/>
          <w:bCs/>
        </w:rPr>
        <w:t xml:space="preserve"> Empresas y Empleo, por la que se establecen las</w:t>
      </w:r>
      <w:r w:rsidRPr="0033490E">
        <w:rPr>
          <w:rFonts w:ascii="Arial" w:hAnsi="Arial" w:cs="Arial"/>
          <w:b/>
          <w:bCs/>
        </w:rPr>
        <w:t xml:space="preserve"> bases reguladoras de las ayudas para </w:t>
      </w:r>
      <w:r w:rsidRPr="00160032">
        <w:rPr>
          <w:rFonts w:ascii="Arial" w:hAnsi="Arial" w:cs="Arial"/>
          <w:b/>
          <w:bCs/>
        </w:rPr>
        <w:t xml:space="preserve">la participación agrupada en acciones de internacionalización convocadas por el Instituto de Promoción Exterior de Castilla-La Mancha, </w:t>
      </w:r>
      <w:proofErr w:type="spellStart"/>
      <w:r w:rsidRPr="00160032">
        <w:rPr>
          <w:rFonts w:ascii="Arial" w:hAnsi="Arial" w:cs="Arial"/>
          <w:bCs/>
        </w:rPr>
        <w:t>cofinanciables</w:t>
      </w:r>
      <w:proofErr w:type="spellEnd"/>
      <w:r w:rsidRPr="00160032">
        <w:rPr>
          <w:rFonts w:ascii="Arial" w:hAnsi="Arial" w:cs="Arial"/>
          <w:bCs/>
        </w:rPr>
        <w:t xml:space="preserve"> en un 80% por el Fondo Europeo de Desarrollo Regional, en el marco del Programa Operativo Feder 2014-2020 de Castilla-La Mancha (DOCM nº 130, de 1 de julio).</w:t>
      </w:r>
    </w:p>
    <w:p w:rsidR="00A80146" w:rsidRDefault="00A80146" w:rsidP="00A80146">
      <w:pPr>
        <w:pBdr>
          <w:bottom w:val="single" w:sz="6" w:space="1" w:color="auto"/>
        </w:pBdr>
        <w:spacing w:before="120" w:line="240" w:lineRule="auto"/>
        <w:jc w:val="both"/>
        <w:rPr>
          <w:rFonts w:ascii="Arial" w:hAnsi="Arial" w:cs="Arial"/>
          <w:bCs/>
        </w:rPr>
      </w:pPr>
      <w:bookmarkStart w:id="0" w:name="_GoBack"/>
      <w:bookmarkEnd w:id="0"/>
    </w:p>
    <w:p w:rsidR="00A80146" w:rsidRPr="0033490E" w:rsidRDefault="00A80146" w:rsidP="00A80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33490E">
        <w:rPr>
          <w:rFonts w:ascii="Arial" w:hAnsi="Arial" w:cs="Arial"/>
          <w:b/>
          <w:bCs/>
        </w:rPr>
        <w:t xml:space="preserve">Resolución de 09/02/2021, </w:t>
      </w:r>
      <w:r w:rsidRPr="0033490E">
        <w:rPr>
          <w:rFonts w:ascii="Arial" w:hAnsi="Arial" w:cs="Arial"/>
          <w:bCs/>
        </w:rPr>
        <w:t xml:space="preserve">del Instituto de Promoción Exterior de Castilla-La Mancha, por la que </w:t>
      </w:r>
      <w:r>
        <w:rPr>
          <w:rFonts w:ascii="Arial" w:hAnsi="Arial" w:cs="Arial"/>
          <w:b/>
          <w:bCs/>
        </w:rPr>
        <w:t xml:space="preserve">se aprueba la </w:t>
      </w:r>
      <w:r w:rsidRPr="0033490E">
        <w:rPr>
          <w:rFonts w:ascii="Arial" w:hAnsi="Arial" w:cs="Arial"/>
          <w:b/>
          <w:bCs/>
        </w:rPr>
        <w:t>convocatoria de concesión de subvenciones para la participación en las ferias internacionales secto</w:t>
      </w:r>
      <w:r>
        <w:rPr>
          <w:rFonts w:ascii="Arial" w:hAnsi="Arial" w:cs="Arial"/>
          <w:b/>
          <w:bCs/>
        </w:rPr>
        <w:t xml:space="preserve">r industrial </w:t>
      </w:r>
      <w:r w:rsidRPr="0033490E">
        <w:rPr>
          <w:rFonts w:ascii="Arial" w:hAnsi="Arial" w:cs="Arial"/>
          <w:b/>
          <w:bCs/>
        </w:rPr>
        <w:t>primer trimestre 2021</w:t>
      </w:r>
      <w:r w:rsidRPr="0033490E">
        <w:rPr>
          <w:rFonts w:ascii="Arial" w:hAnsi="Arial" w:cs="Arial"/>
          <w:bCs/>
        </w:rPr>
        <w:t>, al amparo de la Orden 92/2020, de 24 de junio, de la Consejería de Economía, Empresas y Empleo, por la que se establecen las bases reguladoras de las ayudas para la participación agrupada en acciones de internacionalización convocadas por el Instituto de Promoción Exterior de Castilla-La Mancha</w:t>
      </w:r>
      <w:r>
        <w:rPr>
          <w:rFonts w:ascii="Arial" w:hAnsi="Arial" w:cs="Arial"/>
          <w:bCs/>
        </w:rPr>
        <w:t xml:space="preserve"> (DOCM nº 30 de 15 de febrero).</w:t>
      </w:r>
    </w:p>
    <w:p w:rsidR="00A80146" w:rsidRDefault="00A80146" w:rsidP="00A80146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</w:rPr>
      </w:pPr>
    </w:p>
    <w:p w:rsidR="00A80146" w:rsidRDefault="00A80146" w:rsidP="00A80146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A80146" w:rsidRDefault="00A80146" w:rsidP="00A80146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</w:rPr>
      </w:pPr>
      <w:r w:rsidRPr="00A34719">
        <w:rPr>
          <w:rFonts w:ascii="Arial" w:hAnsi="Arial" w:cs="Arial"/>
          <w:b/>
          <w:bCs/>
          <w:color w:val="2F5496" w:themeColor="accent5" w:themeShade="BF"/>
        </w:rPr>
        <w:t>2.- ÓRGANO GESTOR:</w:t>
      </w:r>
      <w:r>
        <w:rPr>
          <w:rFonts w:ascii="Arial" w:hAnsi="Arial" w:cs="Arial"/>
          <w:b/>
          <w:bCs/>
        </w:rPr>
        <w:tab/>
      </w:r>
    </w:p>
    <w:p w:rsidR="00A80146" w:rsidRDefault="00A80146" w:rsidP="00A80146">
      <w:pPr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Instituto de Promoción Exterior de Castilla-La Mancha (IPEX).</w:t>
      </w:r>
    </w:p>
    <w:p w:rsidR="00A80146" w:rsidRDefault="00A80146" w:rsidP="00A80146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Consejería de Economía, Empresas y Empleo.</w:t>
      </w:r>
    </w:p>
    <w:p w:rsidR="00A80146" w:rsidRDefault="00A80146" w:rsidP="00A80146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A80146" w:rsidRDefault="00A80146" w:rsidP="00A80146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A80146" w:rsidRPr="00A34719" w:rsidRDefault="00A80146" w:rsidP="00A80146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A34719">
        <w:rPr>
          <w:rFonts w:ascii="Arial" w:hAnsi="Arial" w:cs="Arial"/>
          <w:b/>
          <w:bCs/>
          <w:color w:val="2F5496" w:themeColor="accent5" w:themeShade="BF"/>
        </w:rPr>
        <w:t>3.-</w:t>
      </w:r>
      <w:r>
        <w:rPr>
          <w:rFonts w:ascii="Arial" w:hAnsi="Arial" w:cs="Arial"/>
          <w:b/>
          <w:bCs/>
          <w:color w:val="2F5496" w:themeColor="accent5" w:themeShade="BF"/>
        </w:rPr>
        <w:t xml:space="preserve"> FINANCIACIÓN</w:t>
      </w:r>
      <w:r w:rsidRPr="00A34719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A80146" w:rsidRPr="00160032" w:rsidRDefault="00A80146" w:rsidP="00A80146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160032">
        <w:rPr>
          <w:rFonts w:ascii="Arial" w:hAnsi="Arial" w:cs="Arial"/>
          <w:bCs/>
        </w:rPr>
        <w:t>Estas ayudas se financiarán con cargo al crédito de las partidas presupuestarias del IPEX, integradas en los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Presupuestos Generales de la Junta de Comunidades de Castilla-La Mancha, que se determinen en la correspondiente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convocatoria y que podrán ser de carácter plurianual.</w:t>
      </w:r>
    </w:p>
    <w:p w:rsidR="00A80146" w:rsidRDefault="00A80146" w:rsidP="00A80146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160032">
        <w:rPr>
          <w:rFonts w:ascii="Arial" w:hAnsi="Arial" w:cs="Arial"/>
          <w:bCs/>
        </w:rPr>
        <w:t>Estas ayudas, excepto si los beneficiaros son grandes empresas o lo señalados en el artículo 4.3, podrán ser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cofinanciadas al 80% por el Fondo Europeo de Desarrollo Regional (Feder) de acuerdo con lo establecido en el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Programa Operativo de la Región de Castilla-La Mancha para la programación del Feder 2014-2020, a través del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Eje prioritario 3 ”mejora la competitividad y presencia internacional de la Pyme”, OT3 y prioridad de inversión 3d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“Apoyo a la capacidad de las pymes para crecer en los mercados regionales, nacionales e internacionales” y objetivo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específico OE.3.4.3 “promover la internacionalización de las Pymes</w:t>
      </w:r>
      <w:r>
        <w:rPr>
          <w:rFonts w:ascii="Arial" w:hAnsi="Arial" w:cs="Arial"/>
          <w:bCs/>
        </w:rPr>
        <w:t>”.</w:t>
      </w:r>
    </w:p>
    <w:p w:rsidR="00A80146" w:rsidRDefault="00A80146" w:rsidP="00A80146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</w:rPr>
      </w:pPr>
    </w:p>
    <w:p w:rsidR="00A80146" w:rsidRPr="00A34719" w:rsidRDefault="00A80146" w:rsidP="00A80146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4</w:t>
      </w:r>
      <w:r w:rsidRPr="00A34719">
        <w:rPr>
          <w:rFonts w:ascii="Arial" w:hAnsi="Arial" w:cs="Arial"/>
          <w:b/>
          <w:bCs/>
          <w:color w:val="2F5496" w:themeColor="accent5" w:themeShade="BF"/>
        </w:rPr>
        <w:t xml:space="preserve">.- </w:t>
      </w:r>
      <w:r>
        <w:rPr>
          <w:rFonts w:ascii="Arial" w:hAnsi="Arial" w:cs="Arial"/>
          <w:b/>
          <w:bCs/>
          <w:color w:val="2F5496" w:themeColor="accent5" w:themeShade="BF"/>
        </w:rPr>
        <w:t>BENEFICIARIAS</w:t>
      </w:r>
      <w:r w:rsidRPr="00A34719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A80146" w:rsidRDefault="00A80146" w:rsidP="00A80146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DB1FDB">
        <w:rPr>
          <w:rFonts w:ascii="Arial" w:hAnsi="Arial" w:cs="Arial"/>
          <w:bCs/>
        </w:rPr>
        <w:t xml:space="preserve">Las empresas, las personas físicas que se encuentren en alta en el Régimen Especial de Trabajadores Autónomos (RETA), los clústeres, las comunidades de bienes, las cooperativas, las agrupaciones y asociaciones de empresas con ánimo de lucro, o cualquier otro tipo de unidad económica con patrimonio separado, excepto las fundaciones, empresas u organismos públicos y las administraciones públicas. </w:t>
      </w:r>
    </w:p>
    <w:p w:rsidR="00A80146" w:rsidRDefault="00A80146" w:rsidP="00A80146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DB1FDB">
        <w:rPr>
          <w:rFonts w:ascii="Arial" w:hAnsi="Arial" w:cs="Arial"/>
          <w:bCs/>
        </w:rPr>
        <w:t xml:space="preserve">Podrán ser también beneficiarios los órganos de gestión y de representación de las indicaciones geográficas protegidas y denominaciones de origen protegidas, cualquiera que sea su forma jurídica, así como sus asociaciones y fundaciones. </w:t>
      </w:r>
    </w:p>
    <w:p w:rsidR="00A80146" w:rsidRDefault="00A80146" w:rsidP="00A80146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DB1FDB">
        <w:rPr>
          <w:rFonts w:ascii="Arial" w:hAnsi="Arial" w:cs="Arial"/>
          <w:bCs/>
        </w:rPr>
        <w:t>La convocatoria va dirigida a empresas del sector industrial que desarrollen su actividad económica en Castilla-La Mancha</w:t>
      </w:r>
      <w:r>
        <w:rPr>
          <w:rFonts w:ascii="Arial" w:hAnsi="Arial" w:cs="Arial"/>
          <w:bCs/>
        </w:rPr>
        <w:t>.</w:t>
      </w:r>
    </w:p>
    <w:p w:rsidR="00A80146" w:rsidRDefault="00A80146" w:rsidP="00A80146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</w:rPr>
      </w:pPr>
    </w:p>
    <w:p w:rsidR="00A80146" w:rsidRDefault="00A80146" w:rsidP="00A80146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A80146" w:rsidRPr="00A34719" w:rsidRDefault="00A80146" w:rsidP="00A80146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 xml:space="preserve">5.- </w:t>
      </w:r>
      <w:r w:rsidRPr="00A34719">
        <w:rPr>
          <w:rFonts w:ascii="Arial" w:hAnsi="Arial" w:cs="Arial"/>
          <w:b/>
          <w:bCs/>
          <w:color w:val="2F5496" w:themeColor="accent5" w:themeShade="BF"/>
        </w:rPr>
        <w:t>PRESUPUESTO:</w:t>
      </w:r>
    </w:p>
    <w:p w:rsidR="00A80146" w:rsidRDefault="00A80146" w:rsidP="00A80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80146" w:rsidRPr="008F3819" w:rsidRDefault="00A80146" w:rsidP="00A80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F3819">
        <w:rPr>
          <w:rFonts w:ascii="Arial" w:hAnsi="Arial" w:cs="Arial"/>
        </w:rPr>
        <w:t xml:space="preserve">El importe máximo del crédito destinado a la financiación de las subvenciones previsto para esta convocatoria asciende a </w:t>
      </w:r>
      <w:r w:rsidRPr="008F3819">
        <w:rPr>
          <w:rFonts w:ascii="Arial" w:hAnsi="Arial" w:cs="Arial"/>
          <w:b/>
        </w:rPr>
        <w:t>16.500 euros</w:t>
      </w:r>
      <w:r w:rsidRPr="008F3819">
        <w:rPr>
          <w:rFonts w:ascii="Arial" w:hAnsi="Arial" w:cs="Arial"/>
        </w:rPr>
        <w:t>, que se realizará con cargo al presupuesto del IPEX 2021, programa 751B, partida 47573.</w:t>
      </w:r>
    </w:p>
    <w:p w:rsidR="00A80146" w:rsidRDefault="00A80146" w:rsidP="00A80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80146" w:rsidRPr="006B7B78" w:rsidRDefault="00A80146" w:rsidP="00A80146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color w:val="2F5496" w:themeColor="accent5" w:themeShade="BF"/>
        </w:rPr>
        <w:t>6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PLAZO PRESENTACIÓN DE SOLICITUDES:</w:t>
      </w:r>
    </w:p>
    <w:p w:rsidR="00A80146" w:rsidRDefault="00A80146" w:rsidP="00A801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80146" w:rsidRPr="00D34156" w:rsidRDefault="00A80146" w:rsidP="00A80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0847FB">
        <w:rPr>
          <w:rFonts w:ascii="Arial" w:hAnsi="Arial" w:cs="Arial"/>
        </w:rPr>
        <w:t>El plazo de presentación de solicitudes se extenderá desde el día siguiente de la pu</w:t>
      </w:r>
      <w:r>
        <w:rPr>
          <w:rFonts w:ascii="Arial" w:hAnsi="Arial" w:cs="Arial"/>
        </w:rPr>
        <w:t xml:space="preserve">blicación de la convocatoria en </w:t>
      </w:r>
      <w:r w:rsidRPr="000847FB">
        <w:rPr>
          <w:rFonts w:ascii="Arial" w:hAnsi="Arial" w:cs="Arial"/>
        </w:rPr>
        <w:t>el Diario Oficial de Castilla-La Mancha</w:t>
      </w:r>
      <w:r w:rsidRPr="00D34156">
        <w:rPr>
          <w:rFonts w:ascii="ArialMT" w:hAnsi="ArialMT" w:cs="ArialMT"/>
          <w:sz w:val="20"/>
          <w:szCs w:val="20"/>
        </w:rPr>
        <w:t xml:space="preserve"> </w:t>
      </w:r>
      <w:r w:rsidRPr="00D34156">
        <w:rPr>
          <w:rFonts w:ascii="Arial" w:hAnsi="Arial" w:cs="Arial"/>
        </w:rPr>
        <w:t>El plazo de presentación de solicitudes se extenderá desde el día siguiente de la pu</w:t>
      </w:r>
      <w:r>
        <w:rPr>
          <w:rFonts w:ascii="Arial" w:hAnsi="Arial" w:cs="Arial"/>
        </w:rPr>
        <w:t xml:space="preserve">blicación de la convocatoria en </w:t>
      </w:r>
      <w:r w:rsidRPr="00D34156">
        <w:rPr>
          <w:rFonts w:ascii="Arial" w:hAnsi="Arial" w:cs="Arial"/>
        </w:rPr>
        <w:t xml:space="preserve">el Diario Oficial de Castilla-la Mancha </w:t>
      </w:r>
      <w:r>
        <w:rPr>
          <w:rFonts w:ascii="Arial" w:hAnsi="Arial" w:cs="Arial"/>
          <w:b/>
        </w:rPr>
        <w:t xml:space="preserve">hasta el día 1 de marzo </w:t>
      </w:r>
      <w:r w:rsidRPr="00D34156">
        <w:rPr>
          <w:rFonts w:ascii="Arial" w:hAnsi="Arial" w:cs="Arial"/>
          <w:b/>
        </w:rPr>
        <w:t>de 2021.</w:t>
      </w:r>
      <w:r w:rsidRPr="00D34156">
        <w:rPr>
          <w:rFonts w:ascii="Arial" w:hAnsi="Arial" w:cs="Arial"/>
        </w:rPr>
        <w:t xml:space="preserve"> </w:t>
      </w:r>
    </w:p>
    <w:p w:rsidR="00A80146" w:rsidRDefault="00A80146" w:rsidP="00A80146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</w:rPr>
      </w:pPr>
    </w:p>
    <w:p w:rsidR="00A80146" w:rsidRPr="00FB1707" w:rsidRDefault="00A80146" w:rsidP="00A80146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7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TIPOS DE AYUDAS:</w:t>
      </w:r>
    </w:p>
    <w:p w:rsidR="00A80146" w:rsidRDefault="00A80146" w:rsidP="00A80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80146" w:rsidRDefault="00A80146" w:rsidP="00A80146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</w:rPr>
      </w:pPr>
      <w:r w:rsidRPr="008F3819">
        <w:rPr>
          <w:rFonts w:ascii="Arial" w:hAnsi="Arial" w:cs="Arial"/>
        </w:rPr>
        <w:t>Se otorgará una ayuda por la participación en la acción del 50% de los gastos justificados por los conceptos y con los</w:t>
      </w:r>
      <w:r>
        <w:rPr>
          <w:rFonts w:ascii="Arial" w:hAnsi="Arial" w:cs="Arial"/>
        </w:rPr>
        <w:t xml:space="preserve"> </w:t>
      </w:r>
      <w:r w:rsidRPr="008F3819">
        <w:rPr>
          <w:rFonts w:ascii="Arial" w:hAnsi="Arial" w:cs="Arial"/>
        </w:rPr>
        <w:t>importes máximos que se establecen a continuación:</w:t>
      </w:r>
    </w:p>
    <w:p w:rsidR="00A80146" w:rsidRPr="008F3819" w:rsidRDefault="00A80146" w:rsidP="00A80146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</w:rPr>
      </w:pPr>
    </w:p>
    <w:p w:rsidR="00A80146" w:rsidRPr="008F3819" w:rsidRDefault="00A80146" w:rsidP="00A80146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</w:rPr>
      </w:pPr>
      <w:r w:rsidRPr="008F3819">
        <w:rPr>
          <w:rFonts w:ascii="Arial" w:hAnsi="Arial" w:cs="Arial"/>
        </w:rPr>
        <w:t xml:space="preserve">Concepto de gasto </w:t>
      </w:r>
      <w:r>
        <w:rPr>
          <w:rFonts w:ascii="Arial" w:hAnsi="Arial" w:cs="Arial"/>
        </w:rPr>
        <w:t xml:space="preserve">          </w:t>
      </w:r>
      <w:r w:rsidRPr="008F3819">
        <w:rPr>
          <w:rFonts w:ascii="Arial" w:hAnsi="Arial" w:cs="Arial"/>
        </w:rPr>
        <w:t>Coste máximo</w:t>
      </w:r>
      <w:r>
        <w:rPr>
          <w:rFonts w:ascii="Arial" w:hAnsi="Arial" w:cs="Arial"/>
        </w:rPr>
        <w:t xml:space="preserve"> </w:t>
      </w:r>
      <w:r w:rsidRPr="008F3819">
        <w:rPr>
          <w:rFonts w:ascii="Arial" w:hAnsi="Arial" w:cs="Arial"/>
        </w:rPr>
        <w:t>subvencionable</w:t>
      </w:r>
      <w:r>
        <w:rPr>
          <w:rFonts w:ascii="Arial" w:hAnsi="Arial" w:cs="Arial"/>
        </w:rPr>
        <w:t xml:space="preserve">      </w:t>
      </w:r>
      <w:r w:rsidRPr="008F38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8F3819">
        <w:rPr>
          <w:rFonts w:ascii="Arial" w:hAnsi="Arial" w:cs="Arial"/>
        </w:rPr>
        <w:t xml:space="preserve">% Ayuda </w:t>
      </w:r>
      <w:r>
        <w:rPr>
          <w:rFonts w:ascii="Arial" w:hAnsi="Arial" w:cs="Arial"/>
        </w:rPr>
        <w:t xml:space="preserve">      </w:t>
      </w:r>
      <w:proofErr w:type="spellStart"/>
      <w:r w:rsidRPr="008F3819">
        <w:rPr>
          <w:rFonts w:ascii="Arial" w:hAnsi="Arial" w:cs="Arial"/>
        </w:rPr>
        <w:t>Ayuda</w:t>
      </w:r>
      <w:proofErr w:type="spellEnd"/>
      <w:r w:rsidRPr="008F3819">
        <w:rPr>
          <w:rFonts w:ascii="Arial" w:hAnsi="Arial" w:cs="Arial"/>
        </w:rPr>
        <w:t xml:space="preserve"> IPEX</w:t>
      </w:r>
    </w:p>
    <w:p w:rsidR="00A80146" w:rsidRPr="008F3819" w:rsidRDefault="00A80146" w:rsidP="00A80146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</w:rPr>
      </w:pPr>
      <w:r w:rsidRPr="008F3819">
        <w:rPr>
          <w:rFonts w:ascii="Arial" w:hAnsi="Arial" w:cs="Arial"/>
        </w:rPr>
        <w:t xml:space="preserve">Coste de participación </w:t>
      </w:r>
      <w:r>
        <w:rPr>
          <w:rFonts w:ascii="Arial" w:hAnsi="Arial" w:cs="Arial"/>
        </w:rPr>
        <w:t xml:space="preserve">                     </w:t>
      </w:r>
      <w:r w:rsidRPr="008F3819">
        <w:rPr>
          <w:rFonts w:ascii="Arial" w:hAnsi="Arial" w:cs="Arial"/>
        </w:rPr>
        <w:t xml:space="preserve">5.500€ </w:t>
      </w:r>
      <w:r>
        <w:rPr>
          <w:rFonts w:ascii="Arial" w:hAnsi="Arial" w:cs="Arial"/>
        </w:rPr>
        <w:t xml:space="preserve">                                   </w:t>
      </w:r>
      <w:r w:rsidRPr="008F3819">
        <w:rPr>
          <w:rFonts w:ascii="Arial" w:hAnsi="Arial" w:cs="Arial"/>
        </w:rPr>
        <w:t>50%</w:t>
      </w:r>
      <w:r>
        <w:rPr>
          <w:rFonts w:ascii="Arial" w:hAnsi="Arial" w:cs="Arial"/>
        </w:rPr>
        <w:t xml:space="preserve">            </w:t>
      </w:r>
      <w:r w:rsidRPr="008F3819">
        <w:rPr>
          <w:rFonts w:ascii="Arial" w:hAnsi="Arial" w:cs="Arial"/>
        </w:rPr>
        <w:t xml:space="preserve"> 2.750 €</w:t>
      </w:r>
    </w:p>
    <w:p w:rsidR="00A80146" w:rsidRDefault="00A80146" w:rsidP="00A80146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3819">
        <w:rPr>
          <w:rFonts w:ascii="Arial" w:hAnsi="Arial" w:cs="Arial"/>
          <w:sz w:val="20"/>
          <w:szCs w:val="20"/>
        </w:rPr>
        <w:t>(alquiler y acondicionamiento del espacio expositivo)</w:t>
      </w:r>
    </w:p>
    <w:p w:rsidR="00A80146" w:rsidRPr="008F3819" w:rsidRDefault="00A80146" w:rsidP="00A80146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80146" w:rsidRPr="008F3819" w:rsidRDefault="00A80146" w:rsidP="00A80146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</w:rPr>
      </w:pPr>
    </w:p>
    <w:p w:rsidR="00A80146" w:rsidRDefault="00A80146" w:rsidP="00A80146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</w:rPr>
      </w:pPr>
      <w:r w:rsidRPr="008F3819">
        <w:rPr>
          <w:rFonts w:ascii="Arial" w:hAnsi="Arial" w:cs="Arial"/>
        </w:rPr>
        <w:t>El número máximo de beneficiarios para esta convocatoria será de 6.</w:t>
      </w:r>
      <w:r>
        <w:rPr>
          <w:rFonts w:ascii="Arial" w:hAnsi="Arial" w:cs="Arial"/>
        </w:rPr>
        <w:t xml:space="preserve"> </w:t>
      </w:r>
      <w:r w:rsidRPr="008F3819">
        <w:rPr>
          <w:rFonts w:ascii="Arial" w:hAnsi="Arial" w:cs="Arial"/>
        </w:rPr>
        <w:t>Los interesados podrán solicitar ayuda como</w:t>
      </w:r>
      <w:r>
        <w:rPr>
          <w:rFonts w:ascii="Arial" w:hAnsi="Arial" w:cs="Arial"/>
        </w:rPr>
        <w:t xml:space="preserve"> </w:t>
      </w:r>
      <w:r w:rsidRPr="008F3819">
        <w:rPr>
          <w:rFonts w:ascii="Arial" w:hAnsi="Arial" w:cs="Arial"/>
        </w:rPr>
        <w:t>máximo para dos ferias. Solo se adjudicará la ayuda de la segunda feria en caso de que haya crédito sobrante una</w:t>
      </w:r>
      <w:r>
        <w:rPr>
          <w:rFonts w:ascii="Arial" w:hAnsi="Arial" w:cs="Arial"/>
        </w:rPr>
        <w:t xml:space="preserve"> </w:t>
      </w:r>
      <w:r w:rsidRPr="008F3819">
        <w:rPr>
          <w:rFonts w:ascii="Arial" w:hAnsi="Arial" w:cs="Arial"/>
        </w:rPr>
        <w:t>vez adjudicada la primera feria, y en el orden de puntuación obtenido según los criterios de valoración establecidos</w:t>
      </w:r>
      <w:r>
        <w:rPr>
          <w:rFonts w:ascii="Arial" w:hAnsi="Arial" w:cs="Arial"/>
        </w:rPr>
        <w:t xml:space="preserve"> </w:t>
      </w:r>
      <w:r w:rsidRPr="008F3819">
        <w:rPr>
          <w:rFonts w:ascii="Arial" w:hAnsi="Arial" w:cs="Arial"/>
        </w:rPr>
        <w:t>en el apartado 6 de la Convocatoria.</w:t>
      </w:r>
    </w:p>
    <w:p w:rsidR="00A80146" w:rsidRDefault="00A80146" w:rsidP="00A80146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</w:rPr>
      </w:pPr>
    </w:p>
    <w:p w:rsidR="00A80146" w:rsidRPr="00A34719" w:rsidRDefault="00A80146" w:rsidP="00A80146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8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CRITERIOS ITI:</w:t>
      </w:r>
    </w:p>
    <w:p w:rsidR="00A80146" w:rsidRDefault="00A80146" w:rsidP="00A80146">
      <w:pPr>
        <w:spacing w:after="0" w:line="240" w:lineRule="auto"/>
        <w:jc w:val="both"/>
        <w:rPr>
          <w:rFonts w:ascii="Arial" w:hAnsi="Arial" w:cs="Arial"/>
          <w:bCs/>
        </w:rPr>
      </w:pPr>
    </w:p>
    <w:p w:rsidR="00A80146" w:rsidRPr="00160032" w:rsidRDefault="00A80146" w:rsidP="00A80146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160032">
        <w:rPr>
          <w:rFonts w:ascii="Arial" w:hAnsi="Arial" w:cs="Arial"/>
          <w:bCs/>
        </w:rPr>
        <w:t>Si el solicitante realiza su actividad económica en cualquier municipio de los incluidos en el Anexo del Decreto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31/2017, de 25 de abril, por el que se establece el procedimiento de gobernanza de la Inversión Territorial Integrada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(ITI) de Castilla-La Mancha para el período de programación 2014-2020, o en aquellos municipios que, en su caso,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 xml:space="preserve">se determine en posteriores periodos de programación. Se valorará con </w:t>
      </w:r>
      <w:r w:rsidRPr="00160032">
        <w:rPr>
          <w:rFonts w:ascii="Arial" w:hAnsi="Arial" w:cs="Arial"/>
          <w:b/>
          <w:bCs/>
        </w:rPr>
        <w:t>5 puntos.</w:t>
      </w:r>
    </w:p>
    <w:p w:rsidR="00A80146" w:rsidRDefault="00A80146" w:rsidP="00A80146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A80146" w:rsidRPr="00160032" w:rsidRDefault="00A80146" w:rsidP="00A80146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A80146" w:rsidRPr="00A34719" w:rsidRDefault="00A80146" w:rsidP="00A80146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9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FECHA DE RESOLUCIÓN DE LA CONVOCATORIA:</w:t>
      </w:r>
    </w:p>
    <w:p w:rsidR="00A80146" w:rsidRDefault="00A80146" w:rsidP="00A80146">
      <w:pPr>
        <w:spacing w:before="120"/>
        <w:jc w:val="both"/>
        <w:rPr>
          <w:rFonts w:ascii="Arial" w:hAnsi="Arial" w:cs="Arial"/>
          <w:bCs/>
        </w:rPr>
      </w:pPr>
      <w:r w:rsidRPr="005E67FF">
        <w:rPr>
          <w:rFonts w:ascii="Arial" w:hAnsi="Arial" w:cs="Arial"/>
          <w:bCs/>
        </w:rPr>
        <w:t xml:space="preserve">El plazo máximo para resolver y notificar la resolución será de </w:t>
      </w:r>
      <w:r w:rsidRPr="00DF15DB">
        <w:rPr>
          <w:rFonts w:ascii="Arial" w:hAnsi="Arial" w:cs="Arial"/>
          <w:b/>
          <w:bCs/>
        </w:rPr>
        <w:t>tres meses</w:t>
      </w:r>
      <w:r w:rsidRPr="005E67FF">
        <w:rPr>
          <w:rFonts w:ascii="Arial" w:hAnsi="Arial" w:cs="Arial"/>
          <w:bCs/>
        </w:rPr>
        <w:t xml:space="preserve"> contados desde el día siguiente al de la</w:t>
      </w:r>
      <w:r>
        <w:rPr>
          <w:rFonts w:ascii="Arial" w:hAnsi="Arial" w:cs="Arial"/>
          <w:bCs/>
        </w:rPr>
        <w:t xml:space="preserve"> </w:t>
      </w:r>
      <w:r w:rsidRPr="005E67FF">
        <w:rPr>
          <w:rFonts w:ascii="Arial" w:hAnsi="Arial" w:cs="Arial"/>
          <w:bCs/>
        </w:rPr>
        <w:t>publicación de la presente convocatoria y de su extracto en el Diario Oficial de Castilla-La Mancha. El vencimiento</w:t>
      </w:r>
      <w:r>
        <w:rPr>
          <w:rFonts w:ascii="Arial" w:hAnsi="Arial" w:cs="Arial"/>
          <w:bCs/>
        </w:rPr>
        <w:t xml:space="preserve"> </w:t>
      </w:r>
      <w:r w:rsidRPr="005E67FF">
        <w:rPr>
          <w:rFonts w:ascii="Arial" w:hAnsi="Arial" w:cs="Arial"/>
          <w:bCs/>
        </w:rPr>
        <w:t>del plazo máximo sin haberse notificado resolución expresa, legitima a los interesados para entender desestimada,</w:t>
      </w:r>
      <w:r>
        <w:rPr>
          <w:rFonts w:ascii="Arial" w:hAnsi="Arial" w:cs="Arial"/>
          <w:bCs/>
        </w:rPr>
        <w:t xml:space="preserve"> </w:t>
      </w:r>
      <w:r w:rsidRPr="005E67FF">
        <w:rPr>
          <w:rFonts w:ascii="Arial" w:hAnsi="Arial" w:cs="Arial"/>
          <w:bCs/>
        </w:rPr>
        <w:t>por silencio administrativo, la concesión de la subvención.</w:t>
      </w:r>
    </w:p>
    <w:p w:rsidR="00A80146" w:rsidRPr="00032B67" w:rsidRDefault="00A80146" w:rsidP="00A80146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color w:val="2F5496" w:themeColor="accent5" w:themeShade="BF"/>
        </w:rPr>
      </w:pPr>
    </w:p>
    <w:p w:rsidR="00A80146" w:rsidRDefault="00A80146" w:rsidP="00A80146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10.- RESULTADOS EN ZONAS ITI:</w:t>
      </w:r>
    </w:p>
    <w:p w:rsidR="00A80146" w:rsidRDefault="00A80146" w:rsidP="00A80146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color w:val="2F5496" w:themeColor="accent5" w:themeShade="BF"/>
        </w:rPr>
      </w:pPr>
    </w:p>
    <w:sectPr w:rsidR="00A80146" w:rsidSect="007D2858">
      <w:headerReference w:type="default" r:id="rId7"/>
      <w:foot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7C1" w:rsidRDefault="007A37C1" w:rsidP="007A37C1">
      <w:pPr>
        <w:spacing w:after="0" w:line="240" w:lineRule="auto"/>
      </w:pPr>
      <w:r>
        <w:separator/>
      </w:r>
    </w:p>
  </w:endnote>
  <w:end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36012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A37C1" w:rsidRPr="007A37C1" w:rsidRDefault="007A37C1">
        <w:pPr>
          <w:pStyle w:val="Piedepgina"/>
          <w:jc w:val="right"/>
          <w:rPr>
            <w:sz w:val="20"/>
            <w:szCs w:val="20"/>
          </w:rPr>
        </w:pPr>
        <w:r w:rsidRPr="007A37C1">
          <w:rPr>
            <w:sz w:val="20"/>
            <w:szCs w:val="20"/>
          </w:rPr>
          <w:fldChar w:fldCharType="begin"/>
        </w:r>
        <w:r w:rsidRPr="007A37C1">
          <w:rPr>
            <w:sz w:val="20"/>
            <w:szCs w:val="20"/>
          </w:rPr>
          <w:instrText>PAGE   \* MERGEFORMAT</w:instrText>
        </w:r>
        <w:r w:rsidRPr="007A37C1">
          <w:rPr>
            <w:sz w:val="20"/>
            <w:szCs w:val="20"/>
          </w:rPr>
          <w:fldChar w:fldCharType="separate"/>
        </w:r>
        <w:r w:rsidR="00244173">
          <w:rPr>
            <w:noProof/>
            <w:sz w:val="20"/>
            <w:szCs w:val="20"/>
          </w:rPr>
          <w:t>2</w:t>
        </w:r>
        <w:r w:rsidRPr="007A37C1">
          <w:rPr>
            <w:sz w:val="20"/>
            <w:szCs w:val="20"/>
          </w:rPr>
          <w:fldChar w:fldCharType="end"/>
        </w:r>
      </w:p>
    </w:sdtContent>
  </w:sdt>
  <w:p w:rsidR="007A37C1" w:rsidRDefault="007A37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7C1" w:rsidRDefault="007A37C1" w:rsidP="007A37C1">
      <w:pPr>
        <w:spacing w:after="0" w:line="240" w:lineRule="auto"/>
      </w:pPr>
      <w:r>
        <w:separator/>
      </w:r>
    </w:p>
  </w:footnote>
  <w:foot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7C1" w:rsidRDefault="007A37C1" w:rsidP="00821B90">
    <w:pPr>
      <w:pStyle w:val="Encabezado"/>
      <w:tabs>
        <w:tab w:val="clear" w:pos="8504"/>
        <w:tab w:val="right" w:pos="9356"/>
      </w:tabs>
      <w:ind w:left="-709" w:right="-852"/>
      <w:rPr>
        <w:lang w:val="es-ES_tradnl"/>
      </w:rPr>
    </w:pPr>
    <w:r>
      <w:rPr>
        <w:noProof/>
        <w:lang w:eastAsia="es-ES"/>
      </w:rPr>
      <w:drawing>
        <wp:inline distT="0" distB="0" distL="0" distR="0" wp14:anchorId="65DF3137" wp14:editId="3E700869">
          <wp:extent cx="921600" cy="543600"/>
          <wp:effectExtent l="0" t="0" r="0" b="8890"/>
          <wp:docPr id="19" name="Imagen 19" descr="Gobierno de Castilla-La 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obierno de Castilla-La Man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_tradnl"/>
      </w:rPr>
      <w:t xml:space="preserve">          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 w:rsidR="006430BD">
      <w:rPr>
        <w:lang w:val="es-ES_tradnl"/>
      </w:rPr>
      <w:t xml:space="preserve"> </w:t>
    </w:r>
    <w:r w:rsidR="006F5337">
      <w:rPr>
        <w:lang w:val="es-ES_tradnl"/>
      </w:rPr>
      <w:t xml:space="preserve">                                   </w:t>
    </w:r>
    <w:r>
      <w:rPr>
        <w:lang w:val="es-ES_tradnl"/>
      </w:rPr>
      <w:t xml:space="preserve">     </w:t>
    </w:r>
    <w:r w:rsidR="00B94039">
      <w:rPr>
        <w:lang w:val="es-ES_tradnl"/>
      </w:rPr>
      <w:t xml:space="preserve">                                           </w:t>
    </w:r>
    <w:r>
      <w:rPr>
        <w:noProof/>
        <w:lang w:eastAsia="es-ES"/>
      </w:rPr>
      <w:drawing>
        <wp:inline distT="0" distB="0" distL="0" distR="0" wp14:anchorId="6AFF8087" wp14:editId="66F2B9D2">
          <wp:extent cx="2138400" cy="543600"/>
          <wp:effectExtent l="0" t="0" r="0" b="8890"/>
          <wp:docPr id="20" name="Imagen 20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ic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7C1" w:rsidRDefault="007A37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0E52"/>
    <w:multiLevelType w:val="hybridMultilevel"/>
    <w:tmpl w:val="03E02B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7A24"/>
    <w:multiLevelType w:val="hybridMultilevel"/>
    <w:tmpl w:val="150A97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27DA8"/>
    <w:multiLevelType w:val="hybridMultilevel"/>
    <w:tmpl w:val="F9A00D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EA4E79"/>
    <w:multiLevelType w:val="hybridMultilevel"/>
    <w:tmpl w:val="98047E7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14FCE"/>
    <w:multiLevelType w:val="hybridMultilevel"/>
    <w:tmpl w:val="5B3EC71A"/>
    <w:lvl w:ilvl="0" w:tplc="348644D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902E7B"/>
    <w:multiLevelType w:val="hybridMultilevel"/>
    <w:tmpl w:val="A274AE2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7E42E2"/>
    <w:multiLevelType w:val="hybridMultilevel"/>
    <w:tmpl w:val="2676F82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0575A"/>
    <w:multiLevelType w:val="hybridMultilevel"/>
    <w:tmpl w:val="9EACBD2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2C52D6"/>
    <w:multiLevelType w:val="hybridMultilevel"/>
    <w:tmpl w:val="F16093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6385A"/>
    <w:multiLevelType w:val="hybridMultilevel"/>
    <w:tmpl w:val="718EE6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122E8"/>
    <w:multiLevelType w:val="hybridMultilevel"/>
    <w:tmpl w:val="495CD8B4"/>
    <w:lvl w:ilvl="0" w:tplc="EE306CD2">
      <w:start w:val="1"/>
      <w:numFmt w:val="lowerLetter"/>
      <w:lvlText w:val="%1)"/>
      <w:lvlJc w:val="left"/>
      <w:pPr>
        <w:ind w:left="84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66" w:hanging="360"/>
      </w:pPr>
    </w:lvl>
    <w:lvl w:ilvl="2" w:tplc="0C0A001B" w:tentative="1">
      <w:start w:val="1"/>
      <w:numFmt w:val="lowerRoman"/>
      <w:lvlText w:val="%3."/>
      <w:lvlJc w:val="right"/>
      <w:pPr>
        <w:ind w:left="2286" w:hanging="180"/>
      </w:pPr>
    </w:lvl>
    <w:lvl w:ilvl="3" w:tplc="0C0A000F" w:tentative="1">
      <w:start w:val="1"/>
      <w:numFmt w:val="decimal"/>
      <w:lvlText w:val="%4."/>
      <w:lvlJc w:val="left"/>
      <w:pPr>
        <w:ind w:left="3006" w:hanging="360"/>
      </w:pPr>
    </w:lvl>
    <w:lvl w:ilvl="4" w:tplc="0C0A0019" w:tentative="1">
      <w:start w:val="1"/>
      <w:numFmt w:val="lowerLetter"/>
      <w:lvlText w:val="%5."/>
      <w:lvlJc w:val="left"/>
      <w:pPr>
        <w:ind w:left="3726" w:hanging="360"/>
      </w:pPr>
    </w:lvl>
    <w:lvl w:ilvl="5" w:tplc="0C0A001B" w:tentative="1">
      <w:start w:val="1"/>
      <w:numFmt w:val="lowerRoman"/>
      <w:lvlText w:val="%6."/>
      <w:lvlJc w:val="right"/>
      <w:pPr>
        <w:ind w:left="4446" w:hanging="180"/>
      </w:pPr>
    </w:lvl>
    <w:lvl w:ilvl="6" w:tplc="0C0A000F" w:tentative="1">
      <w:start w:val="1"/>
      <w:numFmt w:val="decimal"/>
      <w:lvlText w:val="%7."/>
      <w:lvlJc w:val="left"/>
      <w:pPr>
        <w:ind w:left="5166" w:hanging="360"/>
      </w:pPr>
    </w:lvl>
    <w:lvl w:ilvl="7" w:tplc="0C0A0019" w:tentative="1">
      <w:start w:val="1"/>
      <w:numFmt w:val="lowerLetter"/>
      <w:lvlText w:val="%8."/>
      <w:lvlJc w:val="left"/>
      <w:pPr>
        <w:ind w:left="5886" w:hanging="360"/>
      </w:pPr>
    </w:lvl>
    <w:lvl w:ilvl="8" w:tplc="0C0A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1" w15:restartNumberingAfterBreak="0">
    <w:nsid w:val="29D804D0"/>
    <w:multiLevelType w:val="hybridMultilevel"/>
    <w:tmpl w:val="93F45CE2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656D9D"/>
    <w:multiLevelType w:val="hybridMultilevel"/>
    <w:tmpl w:val="BD804B1E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581672A"/>
    <w:multiLevelType w:val="hybridMultilevel"/>
    <w:tmpl w:val="F0BC0422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701361"/>
    <w:multiLevelType w:val="hybridMultilevel"/>
    <w:tmpl w:val="AA2864A4"/>
    <w:lvl w:ilvl="0" w:tplc="B038E1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A0365"/>
    <w:multiLevelType w:val="hybridMultilevel"/>
    <w:tmpl w:val="311EA2E6"/>
    <w:lvl w:ilvl="0" w:tplc="8EAE40E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77D7A1A"/>
    <w:multiLevelType w:val="hybridMultilevel"/>
    <w:tmpl w:val="962A2E00"/>
    <w:lvl w:ilvl="0" w:tplc="D8DAAEE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3B4D7F"/>
    <w:multiLevelType w:val="hybridMultilevel"/>
    <w:tmpl w:val="9738BDD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9D255E"/>
    <w:multiLevelType w:val="hybridMultilevel"/>
    <w:tmpl w:val="5BB2291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DC76CC"/>
    <w:multiLevelType w:val="hybridMultilevel"/>
    <w:tmpl w:val="0834ECF4"/>
    <w:lvl w:ilvl="0" w:tplc="1AAC82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94950"/>
    <w:multiLevelType w:val="hybridMultilevel"/>
    <w:tmpl w:val="83B4395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0F17FF"/>
    <w:multiLevelType w:val="hybridMultilevel"/>
    <w:tmpl w:val="756AEF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1523F"/>
    <w:multiLevelType w:val="hybridMultilevel"/>
    <w:tmpl w:val="70FCE124"/>
    <w:lvl w:ilvl="0" w:tplc="7DE8A66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CF2C2B"/>
    <w:multiLevelType w:val="hybridMultilevel"/>
    <w:tmpl w:val="F5D0CF3C"/>
    <w:lvl w:ilvl="0" w:tplc="C0AC13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E2028A"/>
    <w:multiLevelType w:val="hybridMultilevel"/>
    <w:tmpl w:val="08F4E6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12647"/>
    <w:multiLevelType w:val="hybridMultilevel"/>
    <w:tmpl w:val="3CB0B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93762E"/>
    <w:multiLevelType w:val="hybridMultilevel"/>
    <w:tmpl w:val="B4CCA9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0E7132"/>
    <w:multiLevelType w:val="hybridMultilevel"/>
    <w:tmpl w:val="D5A0F594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F20719"/>
    <w:multiLevelType w:val="hybridMultilevel"/>
    <w:tmpl w:val="E016507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944F40"/>
    <w:multiLevelType w:val="hybridMultilevel"/>
    <w:tmpl w:val="118A16EC"/>
    <w:lvl w:ilvl="0" w:tplc="78C0CFD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C527A7"/>
    <w:multiLevelType w:val="hybridMultilevel"/>
    <w:tmpl w:val="E68E6284"/>
    <w:lvl w:ilvl="0" w:tplc="0AD28ACE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1" w15:restartNumberingAfterBreak="0">
    <w:nsid w:val="60D172B9"/>
    <w:multiLevelType w:val="hybridMultilevel"/>
    <w:tmpl w:val="F43664F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A36AC"/>
    <w:multiLevelType w:val="hybridMultilevel"/>
    <w:tmpl w:val="2B70B69E"/>
    <w:lvl w:ilvl="0" w:tplc="AC76BD48">
      <w:start w:val="2"/>
      <w:numFmt w:val="bullet"/>
      <w:lvlText w:val="-"/>
      <w:lvlJc w:val="left"/>
      <w:pPr>
        <w:ind w:left="-207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3" w15:restartNumberingAfterBreak="0">
    <w:nsid w:val="64BE145D"/>
    <w:multiLevelType w:val="hybridMultilevel"/>
    <w:tmpl w:val="D02A8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F3047C"/>
    <w:multiLevelType w:val="hybridMultilevel"/>
    <w:tmpl w:val="6CCC2A0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0718AE"/>
    <w:multiLevelType w:val="hybridMultilevel"/>
    <w:tmpl w:val="E6E6B2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B2FEF"/>
    <w:multiLevelType w:val="hybridMultilevel"/>
    <w:tmpl w:val="122C8F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0C4BF2"/>
    <w:multiLevelType w:val="hybridMultilevel"/>
    <w:tmpl w:val="66A423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BA24C6"/>
    <w:multiLevelType w:val="hybridMultilevel"/>
    <w:tmpl w:val="EA9861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D005C"/>
    <w:multiLevelType w:val="hybridMultilevel"/>
    <w:tmpl w:val="E0606516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DF1235"/>
    <w:multiLevelType w:val="hybridMultilevel"/>
    <w:tmpl w:val="754088BE"/>
    <w:lvl w:ilvl="0" w:tplc="7DE8A66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3F4C1E"/>
    <w:multiLevelType w:val="hybridMultilevel"/>
    <w:tmpl w:val="F5460D7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BC6D6F"/>
    <w:multiLevelType w:val="hybridMultilevel"/>
    <w:tmpl w:val="89CCDF3A"/>
    <w:lvl w:ilvl="0" w:tplc="0AD28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8C0CFD0">
      <w:start w:val="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A865F0"/>
    <w:multiLevelType w:val="hybridMultilevel"/>
    <w:tmpl w:val="D006FA3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13"/>
  </w:num>
  <w:num w:numId="3">
    <w:abstractNumId w:val="5"/>
  </w:num>
  <w:num w:numId="4">
    <w:abstractNumId w:val="26"/>
  </w:num>
  <w:num w:numId="5">
    <w:abstractNumId w:val="24"/>
  </w:num>
  <w:num w:numId="6">
    <w:abstractNumId w:val="37"/>
  </w:num>
  <w:num w:numId="7">
    <w:abstractNumId w:val="17"/>
  </w:num>
  <w:num w:numId="8">
    <w:abstractNumId w:val="34"/>
  </w:num>
  <w:num w:numId="9">
    <w:abstractNumId w:val="19"/>
  </w:num>
  <w:num w:numId="10">
    <w:abstractNumId w:val="27"/>
  </w:num>
  <w:num w:numId="11">
    <w:abstractNumId w:val="23"/>
  </w:num>
  <w:num w:numId="12">
    <w:abstractNumId w:val="16"/>
  </w:num>
  <w:num w:numId="13">
    <w:abstractNumId w:val="18"/>
  </w:num>
  <w:num w:numId="14">
    <w:abstractNumId w:val="14"/>
  </w:num>
  <w:num w:numId="15">
    <w:abstractNumId w:val="43"/>
  </w:num>
  <w:num w:numId="16">
    <w:abstractNumId w:val="36"/>
  </w:num>
  <w:num w:numId="17">
    <w:abstractNumId w:val="20"/>
  </w:num>
  <w:num w:numId="18">
    <w:abstractNumId w:val="1"/>
  </w:num>
  <w:num w:numId="19">
    <w:abstractNumId w:val="12"/>
  </w:num>
  <w:num w:numId="20">
    <w:abstractNumId w:val="4"/>
  </w:num>
  <w:num w:numId="21">
    <w:abstractNumId w:val="7"/>
  </w:num>
  <w:num w:numId="22">
    <w:abstractNumId w:val="21"/>
  </w:num>
  <w:num w:numId="23">
    <w:abstractNumId w:val="11"/>
  </w:num>
  <w:num w:numId="24">
    <w:abstractNumId w:val="35"/>
  </w:num>
  <w:num w:numId="25">
    <w:abstractNumId w:val="30"/>
  </w:num>
  <w:num w:numId="26">
    <w:abstractNumId w:val="32"/>
  </w:num>
  <w:num w:numId="27">
    <w:abstractNumId w:val="0"/>
  </w:num>
  <w:num w:numId="28">
    <w:abstractNumId w:val="28"/>
  </w:num>
  <w:num w:numId="29">
    <w:abstractNumId w:val="38"/>
  </w:num>
  <w:num w:numId="30">
    <w:abstractNumId w:val="15"/>
  </w:num>
  <w:num w:numId="31">
    <w:abstractNumId w:val="6"/>
  </w:num>
  <w:num w:numId="32">
    <w:abstractNumId w:val="41"/>
  </w:num>
  <w:num w:numId="33">
    <w:abstractNumId w:val="39"/>
  </w:num>
  <w:num w:numId="34">
    <w:abstractNumId w:val="10"/>
  </w:num>
  <w:num w:numId="35">
    <w:abstractNumId w:val="31"/>
  </w:num>
  <w:num w:numId="36">
    <w:abstractNumId w:val="9"/>
  </w:num>
  <w:num w:numId="37">
    <w:abstractNumId w:val="42"/>
  </w:num>
  <w:num w:numId="38">
    <w:abstractNumId w:val="22"/>
  </w:num>
  <w:num w:numId="39">
    <w:abstractNumId w:val="2"/>
  </w:num>
  <w:num w:numId="40">
    <w:abstractNumId w:val="25"/>
  </w:num>
  <w:num w:numId="41">
    <w:abstractNumId w:val="3"/>
  </w:num>
  <w:num w:numId="42">
    <w:abstractNumId w:val="8"/>
  </w:num>
  <w:num w:numId="43">
    <w:abstractNumId w:val="40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C4"/>
    <w:rsid w:val="0000430C"/>
    <w:rsid w:val="00036186"/>
    <w:rsid w:val="00041166"/>
    <w:rsid w:val="0007391E"/>
    <w:rsid w:val="000A076C"/>
    <w:rsid w:val="000A58DD"/>
    <w:rsid w:val="000D7560"/>
    <w:rsid w:val="000E1F36"/>
    <w:rsid w:val="000E63D0"/>
    <w:rsid w:val="00110558"/>
    <w:rsid w:val="00117B17"/>
    <w:rsid w:val="00165816"/>
    <w:rsid w:val="00171DA8"/>
    <w:rsid w:val="001C1EAB"/>
    <w:rsid w:val="00244173"/>
    <w:rsid w:val="002539E3"/>
    <w:rsid w:val="002633EF"/>
    <w:rsid w:val="00266BC4"/>
    <w:rsid w:val="002702E1"/>
    <w:rsid w:val="002946F5"/>
    <w:rsid w:val="002C1BC4"/>
    <w:rsid w:val="002D5BF6"/>
    <w:rsid w:val="002F6606"/>
    <w:rsid w:val="00306C93"/>
    <w:rsid w:val="0033530B"/>
    <w:rsid w:val="00337D3C"/>
    <w:rsid w:val="00340067"/>
    <w:rsid w:val="00365EA3"/>
    <w:rsid w:val="00386DF2"/>
    <w:rsid w:val="00395984"/>
    <w:rsid w:val="003969DC"/>
    <w:rsid w:val="003D2C4C"/>
    <w:rsid w:val="0040363E"/>
    <w:rsid w:val="00463264"/>
    <w:rsid w:val="00482197"/>
    <w:rsid w:val="00497F37"/>
    <w:rsid w:val="004B3DEC"/>
    <w:rsid w:val="004B4486"/>
    <w:rsid w:val="004C3E7F"/>
    <w:rsid w:val="004C632F"/>
    <w:rsid w:val="004D3D8D"/>
    <w:rsid w:val="004F41D1"/>
    <w:rsid w:val="004F43FC"/>
    <w:rsid w:val="004F7484"/>
    <w:rsid w:val="00532301"/>
    <w:rsid w:val="00533DC4"/>
    <w:rsid w:val="005511F1"/>
    <w:rsid w:val="00587CD8"/>
    <w:rsid w:val="005B12B3"/>
    <w:rsid w:val="00602F5A"/>
    <w:rsid w:val="006430BD"/>
    <w:rsid w:val="006645DB"/>
    <w:rsid w:val="00681C93"/>
    <w:rsid w:val="00687ED0"/>
    <w:rsid w:val="00697662"/>
    <w:rsid w:val="006B173D"/>
    <w:rsid w:val="006D3C33"/>
    <w:rsid w:val="006F224A"/>
    <w:rsid w:val="006F5337"/>
    <w:rsid w:val="006F7AFF"/>
    <w:rsid w:val="007173A9"/>
    <w:rsid w:val="0074184E"/>
    <w:rsid w:val="0079742B"/>
    <w:rsid w:val="007A37C1"/>
    <w:rsid w:val="007A40B3"/>
    <w:rsid w:val="007C6CEE"/>
    <w:rsid w:val="007D2858"/>
    <w:rsid w:val="007F0EDF"/>
    <w:rsid w:val="0080278C"/>
    <w:rsid w:val="00821B90"/>
    <w:rsid w:val="0082325A"/>
    <w:rsid w:val="008417CA"/>
    <w:rsid w:val="0086741C"/>
    <w:rsid w:val="008B01BA"/>
    <w:rsid w:val="008E0F6D"/>
    <w:rsid w:val="008F2503"/>
    <w:rsid w:val="008F25E9"/>
    <w:rsid w:val="00917CB5"/>
    <w:rsid w:val="009553A6"/>
    <w:rsid w:val="009831F9"/>
    <w:rsid w:val="00994469"/>
    <w:rsid w:val="00995AEB"/>
    <w:rsid w:val="00A038C0"/>
    <w:rsid w:val="00A04687"/>
    <w:rsid w:val="00A160C4"/>
    <w:rsid w:val="00A57484"/>
    <w:rsid w:val="00A64FC6"/>
    <w:rsid w:val="00A76985"/>
    <w:rsid w:val="00A80146"/>
    <w:rsid w:val="00A97558"/>
    <w:rsid w:val="00AD66B6"/>
    <w:rsid w:val="00AE17E2"/>
    <w:rsid w:val="00AE5B9C"/>
    <w:rsid w:val="00B02EDB"/>
    <w:rsid w:val="00B141A2"/>
    <w:rsid w:val="00B23053"/>
    <w:rsid w:val="00B27CA3"/>
    <w:rsid w:val="00B72895"/>
    <w:rsid w:val="00B94039"/>
    <w:rsid w:val="00BA1530"/>
    <w:rsid w:val="00BB484F"/>
    <w:rsid w:val="00BD7F06"/>
    <w:rsid w:val="00BF03C6"/>
    <w:rsid w:val="00BF313D"/>
    <w:rsid w:val="00BF7D95"/>
    <w:rsid w:val="00C018B4"/>
    <w:rsid w:val="00C04720"/>
    <w:rsid w:val="00C061D2"/>
    <w:rsid w:val="00C228A5"/>
    <w:rsid w:val="00C2783B"/>
    <w:rsid w:val="00C31BCB"/>
    <w:rsid w:val="00C336E2"/>
    <w:rsid w:val="00C60F23"/>
    <w:rsid w:val="00C62A53"/>
    <w:rsid w:val="00CA6515"/>
    <w:rsid w:val="00CA7A43"/>
    <w:rsid w:val="00CD3DCC"/>
    <w:rsid w:val="00D32B1E"/>
    <w:rsid w:val="00D53BAB"/>
    <w:rsid w:val="00D626E2"/>
    <w:rsid w:val="00D85D90"/>
    <w:rsid w:val="00DB33F0"/>
    <w:rsid w:val="00E0651B"/>
    <w:rsid w:val="00E25503"/>
    <w:rsid w:val="00E413B2"/>
    <w:rsid w:val="00E54798"/>
    <w:rsid w:val="00E86B56"/>
    <w:rsid w:val="00EB3D34"/>
    <w:rsid w:val="00ED0A17"/>
    <w:rsid w:val="00F104DC"/>
    <w:rsid w:val="00F444F0"/>
    <w:rsid w:val="00F667F7"/>
    <w:rsid w:val="00F964EF"/>
    <w:rsid w:val="00FB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1769140"/>
  <w15:docId w15:val="{0E3E2045-3679-46FA-BF5E-B55C0942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0B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3D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69D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69DC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7C1"/>
  </w:style>
  <w:style w:type="paragraph" w:styleId="Piedepgina">
    <w:name w:val="footer"/>
    <w:basedOn w:val="Normal"/>
    <w:link w:val="Piedepgina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7C1"/>
  </w:style>
  <w:style w:type="paragraph" w:styleId="Textodeglobo">
    <w:name w:val="Balloon Text"/>
    <w:basedOn w:val="Normal"/>
    <w:link w:val="TextodegloboCar"/>
    <w:uiPriority w:val="99"/>
    <w:semiHidden/>
    <w:unhideWhenUsed/>
    <w:rsid w:val="007A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7C1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rsid w:val="002702E1"/>
    <w:pPr>
      <w:spacing w:after="0" w:line="240" w:lineRule="auto"/>
      <w:jc w:val="both"/>
    </w:pPr>
    <w:rPr>
      <w:rFonts w:ascii="CG Times" w:eastAsia="Times New Roman" w:hAnsi="CG Times" w:cs="Times New Roman"/>
      <w:color w:val="FF0000"/>
      <w:sz w:val="24"/>
      <w:szCs w:val="24"/>
      <w:lang w:eastAsia="zh-C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702E1"/>
    <w:rPr>
      <w:rFonts w:ascii="CG Times" w:eastAsia="Times New Roman" w:hAnsi="CG Times" w:cs="Times New Roman"/>
      <w:color w:val="FF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826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macc13 Marian Carrasco Caulin tfno:9252 69868</dc:creator>
  <cp:lastModifiedBy>Jose Manuel Torres Estevez</cp:lastModifiedBy>
  <cp:revision>3</cp:revision>
  <dcterms:created xsi:type="dcterms:W3CDTF">2021-02-25T12:47:00Z</dcterms:created>
  <dcterms:modified xsi:type="dcterms:W3CDTF">2021-03-01T10:27:00Z</dcterms:modified>
</cp:coreProperties>
</file>